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LiberationMono-Bold.odttf" ContentType="application/vnd.openxmlformats-officedocument.obfuscatedFont"/>
  <Override PartName="/word/fonts/LiberationMono-BoldItalic.odttf" ContentType="application/vnd.openxmlformats-officedocument.obfuscatedFont"/>
  <Override PartName="/word/fonts/LiberationMono-Italic.odttf" ContentType="application/vnd.openxmlformats-officedocument.obfuscatedFont"/>
  <Override PartName="/word/fonts/LiberationMono-Regular.odttf" ContentType="application/vnd.openxmlformats-officedocument.obfuscatedFont"/>
  <Override PartName="/word/fonts/LiberationSerif-Bold.odttf" ContentType="application/vnd.openxmlformats-officedocument.obfuscatedFont"/>
  <Override PartName="/word/fonts/LiberationSerif-BoldItalic.odttf" ContentType="application/vnd.openxmlformats-officedocument.obfuscatedFont"/>
  <Override PartName="/word/fonts/LiberationSerif-Italic.odttf" ContentType="application/vnd.openxmlformats-officedocument.obfuscatedFont"/>
  <Override PartName="/word/fonts/LiberationSerif-Regular.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90"/>
        <w:keepNext/>
        <w:keepLines w:val="0"/>
        <w:widowControl/>
        <w:spacing w:line="240" w:lineRule="auto" w:before="0" w:after="120"/>
        <w:ind w:firstLine="0" w:left="0" w:right="0"/>
        <w:jc w:val="left"/>
      </w:pPr>
      <w:r>
        <w:rPr>
          <w:rFonts w:ascii="Liberation Serif" w:hAnsi="Liberation Serif" w:eastAsia="Liberation Serif" w:cs="Liberation Serif"/>
          <w:b/>
          <w:bCs/>
          <w:i w:val="0"/>
          <w:color w:val="000000"/>
          <w:sz w:val="32"/>
          <w:u w:val="none"/>
          <w:lang w:eastAsia="ru-RU"/>
          <w:szCs w:val="32"/>
        </w:rPr>
        <w:t xml:space="preserve">Требования к статьям</w:t>
      </w:r>
      <w:r>
        <w:rPr>
          <w:rFonts w:ascii="Liberation Serif" w:hAnsi="Liberation Serif" w:eastAsia="Liberation Serif" w:cs="Liberation Serif"/>
          <w:b/>
          <w:bCs/>
          <w:i w:val="0"/>
          <w:color w:val="000000"/>
          <w:sz w:val="32"/>
          <w:highlight w:val="none"/>
          <w:u w:val="none"/>
          <w:lang w:eastAsia="ru-RU"/>
          <w:szCs w:val="32"/>
        </w:rPr>
      </w:r>
      <w:r>
        <w:rPr>
          <w:rFonts w:ascii="Liberation Serif" w:hAnsi="Liberation Serif" w:eastAsia="Liberation Serif" w:cs="Liberation Serif"/>
          <w:b/>
          <w:bCs/>
          <w:i w:val="0"/>
          <w:color w:val="000000"/>
          <w:sz w:val="32"/>
          <w:highlight w:val="none"/>
          <w:u w:val="none"/>
          <w:lang w:eastAsia="ru-RU"/>
          <w:szCs w:val="32"/>
        </w:rPr>
      </w:r>
    </w:p>
    <w:p>
      <w:pPr>
        <w:keepNext w:val="0"/>
        <w:keepLines w:val="0"/>
        <w:widowControl/>
        <w:spacing w:line="240" w:lineRule="auto" w:before="0" w:after="80"/>
        <w:ind w:firstLine="0" w:left="0" w:right="0"/>
        <w:jc w:val="both"/>
      </w:pPr>
      <w:r>
        <w:rPr>
          <w:rFonts w:ascii="Liberation Serif" w:hAnsi="Liberation Serif" w:eastAsia="Liberation Serif" w:cs="Liberation Serif"/>
          <w:color w:val="000000"/>
          <w:sz w:val="24"/>
          <w:u w:val="none"/>
          <w:lang w:eastAsia="ru-RU"/>
          <w:szCs w:val="24"/>
        </w:rPr>
        <w:t xml:space="preserve">Статья должна быть оригинальной (</w:t>
      </w:r>
      <w:r>
        <w:rPr>
          <w:rFonts w:ascii="Liberation Serif" w:hAnsi="Liberation Serif" w:eastAsia="Liberation Serif" w:cs="Liberation Serif"/>
          <w:i/>
          <w:iCs/>
          <w:color w:val="000000"/>
          <w:sz w:val="24"/>
          <w:u w:val="none"/>
          <w:lang w:eastAsia="ru-RU"/>
          <w:szCs w:val="24"/>
        </w:rPr>
        <w:t xml:space="preserve">с</w:t>
      </w:r>
      <w:r>
        <w:rPr>
          <w:rFonts w:ascii="Liberation Serif" w:hAnsi="Liberation Serif" w:eastAsia="Liberation Serif" w:cs="Liberation Serif"/>
          <w:i/>
          <w:iCs/>
          <w:color w:val="000000"/>
          <w:sz w:val="24"/>
          <w:u w:val="none"/>
          <w:lang w:eastAsia="ru-RU"/>
          <w:szCs w:val="24"/>
        </w:rPr>
        <w:t xml:space="preserve">татьи, содержащие менее 70% уникального текста, в журнале не публикуются</w:t>
      </w:r>
      <w:r>
        <w:rPr>
          <w:rFonts w:ascii="Liberation Serif" w:hAnsi="Liberation Serif" w:eastAsia="Liberation Serif" w:cs="Liberation Serif"/>
          <w:color w:val="000000"/>
          <w:sz w:val="24"/>
          <w:u w:val="none"/>
          <w:lang w:eastAsia="ru-RU"/>
          <w:szCs w:val="24"/>
        </w:rPr>
        <w:t xml:space="preserve">), самост</w:t>
      </w:r>
      <w:r>
        <w:rPr>
          <w:rFonts w:ascii="Liberation Serif" w:hAnsi="Liberation Serif" w:eastAsia="Liberation Serif" w:cs="Liberation Serif"/>
          <w:color w:val="000000"/>
          <w:sz w:val="24"/>
          <w:u w:val="none"/>
          <w:lang w:eastAsia="ru-RU"/>
          <w:szCs w:val="24"/>
        </w:rPr>
        <w:t xml:space="preserve">оятельной, завершенной, целостной, структурированной (постановка задачи (проблемы), теоретическое (методологическое) обоснование, описание основных результатов теоретических и эмпирических исследований, выводы), содержащей исследование актуальной проблемы.</w:t>
      </w:r>
      <w:r>
        <w:rPr>
          <w:rFonts w:ascii="Liberation Serif" w:hAnsi="Liberation Serif" w:cs="Liberation Serif" w:eastAsia="Liberation Serif"/>
          <w:color w:val="000000"/>
          <w:sz w:val="24"/>
          <w:szCs w:val="24"/>
          <w:u w:val="none"/>
        </w:rPr>
      </w:r>
      <w:r>
        <w:rPr>
          <w:rFonts w:ascii="Liberation Serif" w:hAnsi="Liberation Serif" w:cs="Liberation Serif" w:eastAsia="Liberation Serif"/>
          <w:color w:val="000000"/>
          <w:sz w:val="24"/>
          <w:szCs w:val="24"/>
          <w:u w:val="none"/>
        </w:rPr>
      </w:r>
    </w:p>
    <w:p>
      <w:pPr>
        <w:keepNext w:val="0"/>
        <w:keepLines w:val="0"/>
        <w:widowControl/>
        <w:spacing w:line="240" w:lineRule="auto" w:before="0" w:after="80"/>
        <w:ind w:firstLine="0" w:left="0" w:right="0"/>
        <w:jc w:val="both"/>
      </w:pPr>
      <w:r>
        <w:rPr>
          <w:rFonts w:ascii="Liberation Serif" w:hAnsi="Liberation Serif" w:eastAsia="Liberation Serif" w:cs="Liberation Serif"/>
          <w:color w:val="000000"/>
          <w:sz w:val="24"/>
          <w:u w:val="none"/>
          <w:lang w:eastAsia="ru-RU"/>
          <w:szCs w:val="24"/>
        </w:rPr>
        <w:t>Статьи на английском языке оформляются по английской версии требований (Requirements for articles in English): для них не нужны русские заглавие, аннотация и ключевые слова, а список литературы один — References.</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u w:val="none"/>
          <w:lang w:eastAsia="ru-RU"/>
          <w:szCs w:val="28"/>
        </w:rPr>
        <w:t xml:space="preserve">Сопроводительные документы к статье:</w:t>
      </w:r>
      <w:r>
        <w:rPr>
          <w:rFonts w:ascii="Liberation Serif" w:hAnsi="Liberation Serif" w:cs="Liberation Serif" w:eastAsia="Liberation Serif"/>
          <w:b/>
          <w:i w:val="0"/>
          <w:color w:val="000000"/>
          <w:sz w:val="28"/>
          <w:szCs w:val="28"/>
          <w:u w:val="none"/>
        </w:rPr>
      </w:r>
      <w:r>
        <w:rPr>
          <w:rFonts w:ascii="Liberation Serif" w:hAnsi="Liberation Serif" w:cs="Liberation Serif" w:eastAsia="Liberation Serif"/>
          <w:b/>
          <w:i w:val="0"/>
          <w:color w:val="000000"/>
          <w:sz w:val="28"/>
          <w:szCs w:val="28"/>
          <w:u w:val="none"/>
        </w:rPr>
      </w:r>
    </w:p>
    <w:p>
      <w:pPr>
        <w:keepNext w:val="0"/>
        <w:keepLines w:val="0"/>
        <w:widowControl/>
        <w:spacing w:line="240" w:lineRule="auto" w:before="0" w:after="80"/>
        <w:ind w:firstLine="0" w:left="0" w:right="0"/>
        <w:jc w:val="both"/>
      </w:pP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t xml:space="preserve">З</w:t>
      </w:r>
      <w:r>
        <w:rPr>
          <w:rFonts w:ascii="Liberation Serif" w:hAnsi="Liberation Serif" w:eastAsia="Liberation Serif" w:cs="Liberation Serif"/>
          <w:color w:val="000000"/>
          <w:sz w:val="24"/>
          <w:u w:val="none"/>
          <w:lang w:eastAsia="ru-RU"/>
          <w:szCs w:val="24"/>
        </w:rPr>
        <w:t xml:space="preserve">аявка на опубликование статьи. Заявка заполняется </w:t>
      </w:r>
      <w:r>
        <w:rPr>
          <w:rFonts w:ascii="Liberation Serif" w:hAnsi="Liberation Serif" w:eastAsia="Liberation Serif" w:cs="Liberation Serif"/>
          <w:i/>
          <w:iCs/>
          <w:color w:val="000000"/>
          <w:sz w:val="24"/>
          <w:u w:val="none"/>
          <w:lang w:eastAsia="ru-RU"/>
          <w:szCs w:val="24"/>
        </w:rPr>
        <w:t xml:space="preserve">каждым автором отдельно</w:t>
      </w:r>
      <w:r>
        <w:rPr>
          <w:rFonts w:ascii="Liberation Serif" w:hAnsi="Liberation Serif" w:eastAsia="Liberation Serif" w:cs="Liberation Serif"/>
          <w:color w:val="000000"/>
          <w:sz w:val="24"/>
          <w:u w:val="none"/>
          <w:lang w:eastAsia="ru-RU"/>
          <w:szCs w:val="24"/>
        </w:rPr>
        <w:t xml:space="preserve">. Скан подписанной(</w:t>
      </w:r>
      <w:r>
        <w:rPr>
          <w:rFonts w:ascii="Liberation Serif" w:hAnsi="Liberation Serif" w:eastAsia="Liberation Serif" w:cs="Liberation Serif"/>
          <w:color w:val="000000"/>
          <w:sz w:val="24"/>
          <w:u w:val="none"/>
          <w:lang w:eastAsia="ru-RU"/>
          <w:szCs w:val="24"/>
        </w:rPr>
        <w:t xml:space="preserve">ых</w:t>
      </w:r>
      <w:r>
        <w:rPr>
          <w:rFonts w:ascii="Liberation Serif" w:hAnsi="Liberation Serif" w:eastAsia="Liberation Serif" w:cs="Liberation Serif"/>
          <w:color w:val="000000"/>
          <w:sz w:val="24"/>
          <w:u w:val="none"/>
          <w:lang w:eastAsia="ru-RU"/>
          <w:szCs w:val="24"/>
        </w:rPr>
        <w:t xml:space="preserve">) заявки(</w:t>
      </w:r>
      <w:r>
        <w:rPr>
          <w:rFonts w:ascii="Liberation Serif" w:hAnsi="Liberation Serif" w:eastAsia="Liberation Serif" w:cs="Liberation Serif"/>
          <w:color w:val="000000"/>
          <w:sz w:val="24"/>
          <w:u w:val="none"/>
          <w:lang w:eastAsia="ru-RU"/>
          <w:szCs w:val="24"/>
        </w:rPr>
        <w:t xml:space="preserve">ок</w:t>
      </w:r>
      <w:r>
        <w:rPr>
          <w:rFonts w:ascii="Liberation Serif" w:hAnsi="Liberation Serif" w:eastAsia="Liberation Serif" w:cs="Liberation Serif"/>
          <w:color w:val="000000"/>
          <w:sz w:val="24"/>
          <w:u w:val="none"/>
          <w:lang w:eastAsia="ru-RU"/>
          <w:szCs w:val="24"/>
        </w:rPr>
        <w:t>) направляется в редакцию вместе с текстом статьи отдельным файлом.</w:t>
      </w:r>
      <w:r>
        <w:rPr>
          <w:rFonts w:ascii="Liberation Serif" w:hAnsi="Liberation Serif" w:cs="Liberation Serif" w:eastAsia="Liberation Serif"/>
          <w:color w:val="000000"/>
          <w:sz w:val="24"/>
          <w:szCs w:val="24"/>
          <w:u w:val="none"/>
        </w:rPr>
      </w:r>
      <w:r>
        <w:rPr>
          <w:rFonts w:ascii="Liberation Serif" w:hAnsi="Liberation Serif" w:cs="Liberation Serif" w:eastAsia="Liberation Serif"/>
          <w:color w:val="000000"/>
          <w:sz w:val="24"/>
          <w:szCs w:val="24"/>
          <w:u w:val="none"/>
        </w:rPr>
      </w:r>
    </w:p>
    <w:p>
      <w:pPr>
        <w:keepNext w:val="0"/>
        <w:keepLines w:val="0"/>
        <w:widowControl/>
        <w:spacing w:line="240" w:lineRule="auto" w:before="0" w:after="80"/>
        <w:ind w:firstLine="0" w:left="0" w:right="0"/>
        <w:jc w:val="both"/>
      </w:pPr>
      <w:r>
        <w:rPr>
          <w:rFonts w:ascii="Liberation Serif" w:hAnsi="Liberation Serif" w:eastAsia="Liberation Serif" w:cs="Liberation Serif"/>
          <w:color w:val="000000"/>
          <w:sz w:val="24"/>
          <w:u w:val="none"/>
          <w:lang w:eastAsia="ru-RU"/>
          <w:szCs w:val="24"/>
        </w:rPr>
        <w:t>Согласие на обработку персональных данных и согласие на их распространение. Заполняются и подписываются каждым автором отдельно; скан направляется в редакцию вместе с текстом статьи отдельным файлом.</w:t>
      </w:r>
    </w:p>
    <w:p>
      <w:pPr>
        <w:pStyle w:val="RequirementsHeading"/>
        <w:keepNext/>
        <w:keepLines w:val="0"/>
        <w:widowControl/>
        <w:spacing w:line="240" w:lineRule="auto" w:before="200" w:after="120"/>
        <w:ind w:firstLine="0" w:left="0" w:right="0"/>
        <w:jc w:val="left"/>
      </w:pPr>
      <w:r>
        <w:rPr>
          <w:rFonts w:ascii="Liberation Serif" w:hAnsi="Liberation Serif" w:cs="Liberation Serif" w:eastAsia="Liberation Serif"/>
          <w:b/>
          <w:bCs/>
          <w:i w:val="0"/>
          <w:color w:val="000000"/>
          <w:sz w:val="28"/>
          <w:szCs w:val="28"/>
          <w:u w:val="none"/>
        </w:rPr>
        <w:t xml:space="preserve">Требования к оформлению файла и текста:</w:t>
      </w:r>
      <w:r>
        <w:rPr>
          <w:rFonts w:ascii="Liberation Serif" w:hAnsi="Liberation Serif" w:eastAsia="Liberation Serif" w:cs="Liberation Serif"/>
          <w:b/>
          <w:bCs/>
          <w:i w:val="0"/>
          <w:color w:val="000000"/>
          <w:sz w:val="28"/>
          <w:szCs w:val="28"/>
          <w:u w:val="none"/>
        </w:rPr>
      </w:r>
      <w:r>
        <w:rPr>
          <w:rFonts w:ascii="Liberation Serif" w:hAnsi="Liberation Serif" w:eastAsia="Liberation Serif" w:cs="Liberation Serif"/>
          <w:b/>
          <w:bCs/>
          <w:i w:val="0"/>
          <w:color w:val="000000"/>
          <w:sz w:val="28"/>
          <w:szCs w:val="28"/>
          <w:u w:val="none"/>
        </w:rPr>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Файл со статьей принимается в формате Microsoft Word (.docx).</w:t>
      </w:r>
      <w:r>
        <w:rPr>
          <w:rFonts w:ascii="Liberation Serif" w:hAnsi="Liberation Serif" w:cs="Liberation Serif" w:eastAsia="Liberation Serif"/>
          <w:color w:val="000000"/>
          <w:sz w:val="24"/>
          <w:szCs w:val="24"/>
          <w:u w:val="none"/>
        </w:rPr>
      </w:r>
      <w:r>
        <w:rPr>
          <w:rFonts w:ascii="Liberation Serif" w:hAnsi="Liberation Serif" w:cs="Liberation Serif" w:eastAsia="Liberation Serif"/>
          <w:color w:val="000000"/>
          <w:sz w:val="24"/>
          <w:szCs w:val="24"/>
          <w:u w:val="none"/>
        </w:rPr>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u w:val="none"/>
          <w:lang w:eastAsia="ru-RU"/>
          <w:szCs w:val="28"/>
        </w:rPr>
      </w:r>
      <w:r>
        <w:rPr>
          <w:rFonts w:ascii="Liberation Serif" w:hAnsi="Liberation Serif" w:eastAsia="Liberation Serif" w:cs="Liberation Serif"/>
          <w:b/>
          <w:bCs/>
          <w:i w:val="0"/>
          <w:color w:val="000000"/>
          <w:sz w:val="28"/>
          <w:u w:val="none"/>
          <w:lang w:eastAsia="ru-RU"/>
          <w:szCs w:val="28"/>
        </w:rPr>
        <w:t xml:space="preserve">Структурные элементы статьи</w:t>
      </w:r>
      <w:r>
        <w:rPr>
          <w:rFonts w:ascii="Liberation Serif" w:hAnsi="Liberation Serif" w:eastAsia="Liberation Serif" w:cs="Liberation Serif"/>
          <w:b/>
          <w:bCs/>
          <w:i w:val="0"/>
          <w:color w:val="000000"/>
          <w:sz w:val="28"/>
          <w:u w:val="none"/>
          <w:lang w:eastAsia="ru-RU"/>
          <w:szCs w:val="28"/>
        </w:rPr>
        <w:t xml:space="preserve">:</w:t>
      </w:r>
      <w:r>
        <w:rPr>
          <w:rFonts w:ascii="Liberation Serif" w:hAnsi="Liberation Serif" w:cs="Liberation Serif" w:eastAsia="Liberation Serif"/>
          <w:b/>
          <w:bCs/>
          <w:i w:val="0"/>
          <w:color w:val="000000"/>
          <w:sz w:val="28"/>
          <w:szCs w:val="28"/>
          <w:u w:val="none"/>
        </w:rPr>
      </w:r>
      <w:r>
        <w:rPr>
          <w:rFonts w:ascii="Liberation Serif" w:hAnsi="Liberation Serif" w:cs="Liberation Serif" w:eastAsia="Liberation Serif"/>
          <w:b/>
          <w:bCs/>
          <w:i w:val="0"/>
          <w:color w:val="000000"/>
          <w:sz w:val="28"/>
          <w:szCs w:val="28"/>
          <w:u w:val="none"/>
        </w:rPr>
      </w:r>
    </w:p>
    <w:p>
      <w:pPr>
        <w:keepNext/>
        <w:keepLines w:val="0"/>
        <w:widowControl/>
        <w:spacing w:line="240" w:lineRule="auto" w:before="0" w:after="80"/>
        <w:ind w:firstLine="0" w:left="0" w:right="0"/>
        <w:jc w:val="both"/>
      </w:pP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t xml:space="preserve">Статья должна содержать следующие элементы, оформленные в соответствии с требованиями журнала (см. пример оформления статьи):</w:t>
      </w:r>
      <w:r>
        <w:rPr>
          <w:rFonts w:ascii="Liberation Serif" w:hAnsi="Liberation Serif" w:cs="Liberation Serif" w:eastAsia="Liberation Serif"/>
          <w:color w:val="000000"/>
          <w:sz w:val="24"/>
          <w:szCs w:val="24"/>
          <w:u w:val="none"/>
        </w:rPr>
      </w:r>
      <w:r>
        <w:rPr>
          <w:rFonts w:ascii="Liberation Serif" w:hAnsi="Liberation Serif" w:cs="Liberation Serif" w:eastAsia="Liberation Serif"/>
          <w:color w:val="000000"/>
          <w:sz w:val="24"/>
          <w:szCs w:val="24"/>
          <w:u w:val="none"/>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eastAsia="ru-RU"/>
          <w:szCs w:val="24"/>
        </w:rPr>
        <w:t xml:space="preserve">индекс </w:t>
      </w:r>
      <w:r>
        <w:rPr>
          <w:rFonts w:ascii="Liberation Serif" w:hAnsi="Liberation Serif" w:eastAsia="Liberation Serif" w:cs="Liberation Serif"/>
          <w:color w:val="000000"/>
          <w:sz w:val="24"/>
          <w:u w:val="none"/>
          <w:lang w:eastAsia="ru-RU"/>
          <w:szCs w:val="24"/>
        </w:rPr>
        <w:t xml:space="preserve">УДК</w:t>
      </w:r>
      <w:r>
        <w:rPr>
          <w:rFonts w:ascii="Liberation Serif" w:hAnsi="Liberation Serif" w:eastAsia="Liberation Serif" w:cs="Liberation Serif"/>
          <w:color w:val="000000"/>
          <w:sz w:val="24"/>
          <w:u w:val="none"/>
          <w:lang w:eastAsia="ru-RU"/>
          <w:szCs w:val="24"/>
        </w:rPr>
        <w:t xml:space="preserve">;</w:t>
      </w:r>
      <w:r>
        <w:rPr>
          <w:rFonts w:ascii="Liberation Serif" w:hAnsi="Liberation Serif" w:cs="Liberation Serif" w:eastAsia="Liberation Serif"/>
          <w:color w:val="000000"/>
          <w:sz w:val="24"/>
          <w14:ligatures w14:val="none"/>
          <w:szCs w:val="24"/>
          <w:u w:val="none"/>
        </w:rPr>
      </w:r>
      <w:r>
        <w:rPr>
          <w:rFonts w:ascii="Liberation Serif" w:hAnsi="Liberation Serif" w:cs="Liberation Serif" w:eastAsia="Liberation Serif"/>
          <w:color w:val="000000"/>
          <w:sz w:val="24"/>
          <w14:ligatures w14:val="none"/>
          <w:szCs w:val="24"/>
          <w:u w:val="none"/>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t xml:space="preserve">за</w:t>
      </w:r>
      <w:r>
        <w:rPr>
          <w:rFonts w:ascii="Liberation Serif" w:hAnsi="Liberation Serif" w:eastAsia="Liberation Serif" w:cs="Liberation Serif"/>
          <w:b w:val="0"/>
          <w:bCs w:val="0"/>
          <w:color w:val="000000"/>
          <w:sz w:val="24"/>
          <w:highlight w:val="none"/>
          <w:u w:val="none"/>
          <w:lang w:val="ru-RU" w:eastAsia="ru-RU"/>
          <w:szCs w:val="24"/>
        </w:rPr>
        <w:t xml:space="preserve">главие статьи на русском и английском языках;</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eastAsia="ru-RU"/>
          <w:szCs w:val="24"/>
        </w:rPr>
        <w:t xml:space="preserve">фамилии и инициалы автора(ов) на русском и английском языках;</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eastAsia="ru-RU" w:bidi="ru-RU"/>
          <w:szCs w:val="24"/>
        </w:rPr>
      </w:r>
      <w:r>
        <w:rPr>
          <w:rFonts w:ascii="Liberation Serif" w:hAnsi="Liberation Serif" w:eastAsia="Liberation Serif" w:cs="Liberation Serif"/>
          <w:b w:val="0"/>
          <w:bCs w:val="0"/>
          <w:color w:val="000000"/>
          <w:sz w:val="24"/>
          <w:highlight w:val="none"/>
          <w:u w:val="none"/>
          <w:lang w:val="ru-RU"/>
          <w:szCs w:val="24"/>
        </w:rPr>
        <w:t xml:space="preserve">с</w:t>
      </w:r>
      <w:r>
        <w:rPr>
          <w:rFonts w:ascii="Liberation Serif" w:hAnsi="Liberation Serif" w:eastAsia="Liberation Serif" w:cs="Liberation Serif"/>
          <w:b w:val="0"/>
          <w:bCs w:val="0"/>
          <w:color w:val="000000"/>
          <w:sz w:val="24"/>
          <w:highlight w:val="none"/>
          <w:u w:val="none"/>
          <w:lang w:val="ru-RU" w:eastAsia="ru-RU"/>
          <w:szCs w:val="24"/>
        </w:rPr>
        <w:t xml:space="preserve">ведения об авторах (аффилиация): полное название организации (место работы/учебы), город, страна, должность, ученая степень/звание, e-mail — на русском и английском языках</w:t>
      </w:r>
      <w:r>
        <w:rPr>
          <w:rFonts w:ascii="Liberation Serif" w:hAnsi="Liberation Serif" w:eastAsia="Liberation Serif" w:cs="Liberation Serif"/>
          <w:b w:val="0"/>
          <w:bCs w:val="0"/>
          <w:color w:val="000000"/>
          <w:sz w:val="24"/>
          <w:highlight w:val="none"/>
          <w:u w:val="none"/>
          <w:lang w:val="ru-RU"/>
          <w:szCs w:val="24"/>
        </w:rPr>
        <w:t xml:space="preserve">;</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eastAsia="ru-RU"/>
          <w:szCs w:val="24"/>
        </w:rPr>
        <w:t xml:space="preserve">аннотацию </w:t>
      </w:r>
      <w:r>
        <w:rPr>
          <w:rFonts w:ascii="Liberation Serif" w:hAnsi="Liberation Serif" w:eastAsia="Liberation Serif" w:cs="Liberation Serif"/>
          <w:b w:val="0"/>
          <w:bCs w:val="0"/>
          <w:color w:val="000000"/>
          <w:sz w:val="24"/>
          <w:highlight w:val="none"/>
          <w:u w:val="none"/>
          <w:lang w:val="ru-RU" w:eastAsia="ru-RU"/>
          <w:szCs w:val="24"/>
        </w:rPr>
        <w:t xml:space="preserve">на русском и английском языках</w:t>
      </w:r>
      <w:r>
        <w:rPr>
          <w:rFonts w:ascii="Liberation Serif" w:hAnsi="Liberation Serif" w:eastAsia="Liberation Serif" w:cs="Liberation Serif"/>
          <w:b w:val="0"/>
          <w:bCs w:val="0"/>
          <w:color w:val="000000"/>
          <w:sz w:val="24"/>
          <w:highlight w:val="none"/>
          <w:u w:val="none"/>
          <w:lang w:val="ru-RU"/>
          <w:szCs w:val="24"/>
        </w:rPr>
        <w:t xml:space="preserve"> (</w:t>
      </w:r>
      <w:r>
        <w:rPr>
          <w:rFonts w:ascii="Liberation Serif" w:hAnsi="Liberation Serif" w:eastAsia="Liberation Serif" w:cs="Liberation Serif"/>
          <w:b w:val="0"/>
          <w:bCs w:val="0"/>
          <w:color w:val="000000"/>
          <w:sz w:val="24"/>
          <w:highlight w:val="none"/>
          <w:u w:val="none"/>
          <w:lang w:val="ru-RU"/>
          <w:szCs w:val="24"/>
        </w:rPr>
        <w:t xml:space="preserve">о</w:t>
      </w:r>
      <w:r>
        <w:rPr>
          <w:rFonts w:ascii="Liberation Serif" w:hAnsi="Liberation Serif" w:eastAsia="Liberation Serif" w:cs="Liberation Serif"/>
          <w:b w:val="0"/>
          <w:bCs w:val="0"/>
          <w:color w:val="000000"/>
          <w:sz w:val="24"/>
          <w:highlight w:val="none"/>
          <w:u w:val="none"/>
          <w:lang w:val="ru-RU" w:eastAsia="ru-RU"/>
          <w:szCs w:val="24"/>
        </w:rPr>
        <w:t xml:space="preserve">бъем 180–250 слов</w:t>
      </w:r>
      <w:r>
        <w:rPr>
          <w:rFonts w:ascii="Liberation Serif" w:hAnsi="Liberation Serif" w:eastAsia="Liberation Serif" w:cs="Liberation Serif"/>
          <w:b w:val="0"/>
          <w:bCs w:val="0"/>
          <w:color w:val="000000"/>
          <w:sz w:val="24"/>
          <w:highlight w:val="none"/>
          <w:u w:val="none"/>
          <w:lang w:val="ru-RU"/>
          <w:szCs w:val="24"/>
        </w:rPr>
        <w:t>).</w:t>
      </w:r>
      <w:r>
        <w:rPr>
          <w:rFonts w:ascii="Liberation Serif" w:hAnsi="Liberation Serif" w:eastAsia="Liberation Serif" w:cs="Liberation Serif"/>
          <w:b w:val="0"/>
          <w:bCs w:val="0"/>
          <w:color w:val="000000"/>
          <w:sz w:val="24"/>
          <w:highlight w:val="none"/>
          <w:u w:val="none"/>
          <w:lang w:val="ru-RU" w:eastAsia="ru-RU"/>
          <w:szCs w:val="24"/>
        </w:rPr>
        <w:t xml:space="preserve"> </w:t>
      </w:r>
      <w:r>
        <w:rPr>
          <w:rFonts w:ascii="Liberation Serif" w:hAnsi="Liberation Serif" w:eastAsia="Liberation Serif" w:cs="Liberation Serif"/>
          <w:b w:val="0"/>
          <w:bCs w:val="0"/>
          <w:color w:val="000000"/>
          <w:sz w:val="24"/>
          <w:highlight w:val="none"/>
          <w:u w:val="none"/>
          <w:lang w:val="ru-RU"/>
          <w:szCs w:val="24"/>
        </w:rPr>
        <w:t xml:space="preserve">С</w:t>
      </w:r>
      <w:r>
        <w:rPr>
          <w:rFonts w:ascii="Liberation Serif" w:hAnsi="Liberation Serif" w:eastAsia="Liberation Serif" w:cs="Liberation Serif"/>
          <w:b w:val="0"/>
          <w:bCs w:val="0"/>
          <w:color w:val="000000"/>
          <w:sz w:val="24"/>
          <w:highlight w:val="none"/>
          <w:u w:val="none"/>
          <w:lang w:val="ru-RU" w:eastAsia="ru-RU"/>
          <w:szCs w:val="24"/>
        </w:rPr>
        <w:t xml:space="preserve">м. </w:t>
      </w:r>
      <w:r>
        <w:rPr>
          <w:rFonts w:ascii="Liberation Serif" w:hAnsi="Liberation Serif" w:eastAsia="Liberation Serif" w:cs="Liberation Serif"/>
          <w:b w:val="0"/>
          <w:bCs w:val="0"/>
          <w:color w:val="000000"/>
          <w:sz w:val="24"/>
          <w:highlight w:val="none"/>
          <w:u w:val="none"/>
          <w:lang w:val="ru-RU"/>
          <w:szCs w:val="24"/>
        </w:rPr>
        <w:t xml:space="preserve">раздел </w:t>
      </w:r>
      <w:r>
        <w:rPr>
          <w:rFonts w:ascii="Liberation Serif" w:hAnsi="Liberation Serif" w:eastAsia="Liberation Serif" w:cs="Liberation Serif"/>
          <w:b w:val="0"/>
          <w:bCs w:val="0"/>
          <w:color w:val="000000"/>
          <w:sz w:val="24"/>
          <w:highlight w:val="none"/>
          <w:u w:val="none"/>
          <w:lang w:val="ru-RU"/>
          <w:szCs w:val="24"/>
        </w:rPr>
        <w:t xml:space="preserve">«</w:t>
      </w:r>
      <w:r>
        <w:rPr>
          <w:rFonts w:ascii="Liberation Serif" w:hAnsi="Liberation Serif" w:eastAsia="Liberation Serif" w:cs="Liberation Serif"/>
          <w:b w:val="0"/>
          <w:bCs w:val="0"/>
          <w:color w:val="000000"/>
          <w:sz w:val="24"/>
          <w:highlight w:val="none"/>
          <w:u w:val="none"/>
          <w:lang w:val="ru-RU" w:eastAsia="ru-RU"/>
          <w:szCs w:val="24"/>
        </w:rPr>
        <w:t xml:space="preserve">Требования к написанию аннотаций</w:t>
      </w:r>
      <w:r>
        <w:rPr>
          <w:rFonts w:ascii="Liberation Serif" w:hAnsi="Liberation Serif" w:eastAsia="Liberation Serif" w:cs="Liberation Serif"/>
          <w:b w:val="0"/>
          <w:bCs w:val="0"/>
          <w:color w:val="000000"/>
          <w:sz w:val="24"/>
          <w:highlight w:val="none"/>
          <w:u w:val="none"/>
          <w:lang w:val="ru-RU"/>
          <w:szCs w:val="24"/>
        </w:rPr>
        <w:t xml:space="preserve">»</w:t>
      </w:r>
      <w:r>
        <w:rPr>
          <w:rFonts w:ascii="Liberation Serif" w:hAnsi="Liberation Serif" w:eastAsia="Liberation Serif" w:cs="Liberation Serif"/>
          <w:b w:val="0"/>
          <w:bCs w:val="0"/>
          <w:color w:val="000000"/>
          <w:sz w:val="24"/>
          <w:highlight w:val="none"/>
          <w:u w:val="none"/>
          <w:lang w:val="ru-RU" w:eastAsia="ru-RU"/>
          <w:szCs w:val="24"/>
        </w:rPr>
        <w:t xml:space="preserve">;</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eastAsia="ru-RU" w:bidi="ru-RU"/>
          <w:szCs w:val="24"/>
        </w:rPr>
      </w:r>
      <w:r>
        <w:rPr>
          <w:rFonts w:ascii="Liberation Serif" w:hAnsi="Liberation Serif" w:eastAsia="Liberation Serif" w:cs="Liberation Serif"/>
          <w:b w:val="0"/>
          <w:bCs w:val="0"/>
          <w:color w:val="000000"/>
          <w:sz w:val="24"/>
          <w:highlight w:val="none"/>
          <w:u w:val="none"/>
          <w:lang w:val="ru-RU"/>
          <w:szCs w:val="24"/>
        </w:rPr>
        <w:t xml:space="preserve">к</w:t>
      </w:r>
      <w:r>
        <w:rPr>
          <w:rFonts w:ascii="Liberation Serif" w:hAnsi="Liberation Serif" w:eastAsia="Liberation Serif" w:cs="Liberation Serif"/>
          <w:b w:val="0"/>
          <w:bCs w:val="0"/>
          <w:color w:val="000000"/>
          <w:sz w:val="24"/>
          <w:highlight w:val="none"/>
          <w:u w:val="none"/>
          <w:lang w:val="ru-RU" w:eastAsia="ru-RU"/>
          <w:szCs w:val="24"/>
        </w:rPr>
        <w:t xml:space="preserve">лючевые слова на русском и английском языках (5–7 слов/словосочетаний). См. раздел «Требования к выбору ключевых слов»</w:t>
      </w:r>
      <w:r>
        <w:rPr>
          <w:rFonts w:ascii="Liberation Serif" w:hAnsi="Liberation Serif" w:eastAsia="Liberation Serif" w:cs="Liberation Serif"/>
          <w:b w:val="0"/>
          <w:bCs w:val="0"/>
          <w:color w:val="000000"/>
          <w:sz w:val="24"/>
          <w:highlight w:val="none"/>
          <w:u w:val="none"/>
          <w:lang w:val="ru-RU" w:eastAsia="ru-RU"/>
          <w:szCs w:val="24"/>
        </w:rPr>
        <w:t xml:space="preserve">;</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40"/>
        <w:ind w:left="567" w:right="0" w:hanging="283"/>
        <w:jc w:val="both"/>
        <w:numPr>
          <w:ilvl w:val="0"/>
          <w:numId w:val="24"/>
        </w:numPr>
      </w:pPr>
      <w:r>
        <w:t>текст статьи с обязательными элементами (общий объем рукописи — 4–12 стр.). Рекомендуется придерживаться логической структуры, включающей такие разделы, как Введение (актуальность и цель), Материалы и методы (ход исследования), Результаты, Обсуждение и Заключение (выводы). Данная структура не является строго обязательной, но приветствуется для обеспечения целостности и научности изложения материала;</w:t>
      </w:r>
    </w:p>
    <w:p>
      <w:pPr>
        <w:keepNext w:val="0"/>
        <w:keepLines/>
        <w:widowControl/>
        <w:spacing w:line="240" w:lineRule="auto" w:before="0" w:after="80"/>
        <w:ind w:left="567" w:right="0" w:hanging="283"/>
        <w:jc w:val="both"/>
        <w:numPr>
          <w:ilvl w:val="0"/>
          <w:numId w:val="24"/>
        </w:numPr>
      </w:pPr>
      <w:r>
        <w:rPr/>
        <w:t xml:space="preserve">основной библиографический список и соответствующий ему References в латинской графике.</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highlight w:val="none"/>
          <w:u w:val="none"/>
          <w:lang w:eastAsia="ru-RU"/>
          <w:szCs w:val="28"/>
        </w:rPr>
      </w:r>
      <w:r>
        <w:rPr>
          <w:rFonts w:ascii="Liberation Serif" w:hAnsi="Liberation Serif" w:eastAsia="Liberation Serif" w:cs="Liberation Serif"/>
          <w:b/>
          <w:bCs/>
          <w:i w:val="0"/>
          <w:color w:val="000000"/>
          <w:sz w:val="28"/>
          <w:highlight w:val="none"/>
          <w:u w:val="none"/>
          <w:lang w:eastAsia="ru-RU"/>
          <w:szCs w:val="28"/>
        </w:rPr>
        <w:t xml:space="preserve">Параметры форматирования:</w:t>
      </w:r>
      <w:r>
        <w:rPr>
          <w:rFonts w:ascii="Liberation Serif" w:hAnsi="Liberation Serif" w:eastAsia="Liberation Serif" w:cs="Liberation Serif"/>
          <w:b/>
          <w:bCs/>
          <w:i w:val="0"/>
          <w:color w:val="000000"/>
          <w:sz w:val="28"/>
          <w:highlight w:val="none"/>
          <w:u w:val="none"/>
          <w:lang w:val="ru-RU"/>
          <w14:ligatures w14:val="none"/>
          <w:szCs w:val="28"/>
        </w:rPr>
      </w:r>
      <w:r>
        <w:rPr>
          <w:rFonts w:ascii="Liberation Serif" w:hAnsi="Liberation Serif" w:eastAsia="Liberation Serif" w:cs="Liberation Serif"/>
          <w:b/>
          <w:bCs/>
          <w:i w:val="0"/>
          <w:color w:val="000000"/>
          <w:sz w:val="28"/>
          <w:highlight w:val="none"/>
          <w:u w:val="none"/>
          <w:lang w:val="ru-RU"/>
          <w14:ligatures w14:val="none"/>
          <w:szCs w:val="28"/>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szCs w:val="24"/>
        </w:rPr>
        <w:t xml:space="preserve">поля сверху, снизу, слева и справа – 2 см;</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t>формат страницы — A4, ориентация — книжная;</w:t>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шрифт всего обычного текста статьи — строго Liberation Serif; это правило распространяется на заглавия, сведения об авторах, аннотации, ключевые слова, основной текст, подписи, таблицы и библиографию. Программные листинги оформляются шрифтом Liberation Mono, 10 пт, со светло-серой заливкой всего блока кода с отдельным стилем абзаца «Листинг» (например, Article_Listing);</w:t>
      </w:r>
      <w:r>
        <w:rPr>
          <w:u w:val="none"/>
        </w:rPr>
        <w:t xml:space="preserve"> Скачать шрифты можно на официальной странице проекта: </w:t>
      </w:r>
      <w:hyperlink r:id="rId9">
        <w:r>
          <w:rPr>
            <w:rFonts w:ascii="Liberation Serif" w:hAnsi="Liberation Serif"/>
            <w:sz w:val="24"/>
            <w:color w:val="0563C1"/>
            <w:u w:val="single"/>
          </w:rPr>
          <w:t>https://github.com/liberationfonts/liberation-fonts/releases</w:t>
        </w:r>
      </w:hyperlink>
      <w:r>
        <w:rPr>
          <w:u w:val="none"/>
        </w:rPr>
        <w:t xml:space="preserve"> (архив liberation-fonts-ttf).</w:t>
      </w:r>
    </w:p>
    <w:p>
      <w:pPr>
        <w:keepNext w:val="0"/>
        <w:keepLines/>
        <w:widowControl/>
        <w:spacing w:line="240" w:lineRule="auto" w:before="0" w:after="80"/>
        <w:ind w:left="567" w:right="0" w:hanging="283"/>
        <w:jc w:val="both"/>
        <w:numPr>
          <w:ilvl w:val="0"/>
          <w:numId w:val="24"/>
        </w:numPr>
      </w:pPr>
      <w:r>
        <w:t>размер шрифта: основной текст, УДК, заглавия, строки с фамилиями авторов, заголовки разделов и библиография — 12 пт; программные листинги — 10 пт; аффилиации, полные сведения об авторах, аннотации, ключевые слова, подписи к рисункам и таблицам, текст внутри таблиц — 10 пт;</w:t>
      </w:r>
    </w:p>
    <w:p>
      <w:pPr>
        <w:keepNext w:val="0"/>
        <w:keepLines/>
        <w:widowControl/>
        <w:spacing w:line="240" w:lineRule="auto" w:before="0" w:after="80"/>
        <w:ind w:left="567" w:right="0" w:hanging="283"/>
        <w:jc w:val="both"/>
        <w:numPr>
          <w:ilvl w:val="0"/>
          <w:numId w:val="24"/>
        </w:numPr>
      </w:pPr>
      <w:r>
        <w:t>основной текст: выравнивание по ширине, отступ первой строки — 1 см, интервалы до и после абзаца — 0 пт. Межстрочный интервал во всех текстовых элементах — одинарный. Отступы и начертания остальных элементов задаются ниже;</w:t>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szCs w:val="24"/>
        </w:rPr>
        <w:t xml:space="preserve">перенос слов: автоматический;</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t>маркированный список: маркер — короткое тире (–), положение маркера — 0,5 см от левого поля, начало текста — 1 см от левого поля (выступ — 0,5 см). Интервалы до и после элементов — 0 пт. Элементы начинаются со строчной буквы; после промежуточных элементов ставится точка с запятой, после последнего — точка;</w:t>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szCs w:val="24"/>
        </w:rPr>
        <w:t xml:space="preserve">ри</w:t>
      </w:r>
      <w:r>
        <w:rPr>
          <w:rFonts w:ascii="Liberation Serif" w:hAnsi="Liberation Serif" w:eastAsia="Liberation Serif" w:cs="Liberation Serif"/>
          <w:b w:val="0"/>
          <w:bCs w:val="0"/>
          <w:color w:val="000000"/>
          <w:sz w:val="24"/>
          <w:highlight w:val="none"/>
          <w:u w:val="none"/>
          <w:lang w:val="ru-RU"/>
          <w:szCs w:val="24"/>
        </w:rPr>
        <w:t xml:space="preserve">сунки должны допускать перемещение в тексте и изменение размеров. Обтекание текстом не допускается. Каждый рисунок должен иметь подпись под ним (шрифт 10 пт, полужирный), включающую объяснение элементов. Статьи с развернутыми (альбомными) рисунками не пр</w:t>
      </w:r>
      <w:r>
        <w:rPr>
          <w:rFonts w:ascii="Liberation Serif" w:hAnsi="Liberation Serif" w:eastAsia="Liberation Serif" w:cs="Liberation Serif"/>
          <w:b w:val="0"/>
          <w:bCs w:val="0"/>
          <w:color w:val="000000"/>
          <w:sz w:val="24"/>
          <w:highlight w:val="none"/>
          <w:u w:val="none"/>
          <w:lang w:val="ru-RU"/>
          <w:szCs w:val="24"/>
        </w:rPr>
        <w:t xml:space="preserve">инимаются;</w:t>
      </w:r>
      <w:r>
        <w:rPr>
          <w:rFonts w:ascii="Liberation Serif" w:hAnsi="Liberation Serif" w:eastAsia="Liberation Serif" w:cs="Liberation Serif"/>
          <w:b w:val="0"/>
          <w:bCs w:val="0"/>
          <w:color w:val="000000"/>
          <w:sz w:val="24"/>
          <w:szCs w:val="24"/>
          <w:u w:val="none"/>
        </w:rPr>
      </w:r>
      <w:r>
        <w:rPr>
          <w:rFonts w:ascii="Liberation Serif" w:hAnsi="Liberation Serif" w:eastAsia="Liberation Serif" w:cs="Liberation Serif"/>
          <w:b w:val="0"/>
          <w:bCs w:val="0"/>
          <w:color w:val="000000"/>
          <w:sz w:val="24"/>
          <w:szCs w:val="24"/>
          <w:u w:val="none"/>
        </w:rPr>
      </w:r>
      <w:r>
        <w:rPr>
          <w:rFonts w:ascii="Liberation Serif" w:hAnsi="Liberation Serif" w:eastAsia="Liberation Serif" w:cs="Liberation Serif"/>
          <w:b w:val="0"/>
          <w:bCs w:val="0"/>
          <w:color w:val="000000"/>
          <w:sz w:val="24"/>
          <w:highlight w:val="none"/>
          <w:u w:val="none"/>
          <w:lang w:val="ru-RU"/>
          <w:szCs w:val="24"/>
        </w:rPr>
      </w:r>
      <w:r>
        <w:rPr>
          <w:rFonts w:ascii="Liberation Serif" w:hAnsi="Liberation Serif" w:eastAsia="Liberation Serif" w:cs="Liberation Serif"/>
          <w:b w:val="0"/>
          <w:bCs w:val="0"/>
          <w:color w:val="000000"/>
          <w:sz w:val="24"/>
          <w:szCs w:val="24"/>
          <w:u w:val="none"/>
        </w:rPr>
      </w:r>
      <w:r>
        <w:rPr>
          <w:rFonts w:ascii="Liberation Serif" w:hAnsi="Liberation Serif" w:eastAsia="Liberation Serif" w:cs="Liberation Serif"/>
          <w:b w:val="0"/>
          <w:bCs w:val="0"/>
          <w:color w:val="000000"/>
          <w:sz w:val="24"/>
          <w:szCs w:val="24"/>
          <w:u w:val="none"/>
        </w:rPr>
      </w:r>
      <w:r>
        <w:rPr>
          <w:rFonts w:ascii="Liberation Serif" w:hAnsi="Liberation Serif" w:eastAsia="Liberation Serif" w:cs="Liberation Serif"/>
          <w:b w:val="0"/>
          <w:bCs w:val="0"/>
          <w:color w:val="000000"/>
          <w:sz w:val="24"/>
          <w:szCs w:val="24"/>
          <w:u w:val="none"/>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b w:val="0"/>
          <w:bCs w:val="0"/>
          <w:color w:val="000000"/>
          <w:sz w:val="24"/>
          <w:highlight w:val="none"/>
          <w:u w:val="none"/>
          <w:lang w:val="ru-RU"/>
          <w:szCs w:val="24"/>
        </w:rPr>
        <w:t xml:space="preserve">т</w:t>
      </w:r>
      <w:r>
        <w:rPr>
          <w:rFonts w:ascii="Liberation Serif" w:hAnsi="Liberation Serif" w:eastAsia="Liberation Serif" w:cs="Liberation Serif"/>
          <w:b w:val="0"/>
          <w:bCs w:val="0"/>
          <w:color w:val="000000"/>
          <w:sz w:val="24"/>
          <w:highlight w:val="none"/>
          <w:u w:val="none"/>
          <w:lang w:val="ru-RU"/>
          <w:szCs w:val="24"/>
        </w:rPr>
        <w:t xml:space="preserve">аблицы должны содержать обобщенные данные. Каждая таблица снабжается заголовком (над таблицей) и размещается после первого упоминания в тексте. Шрифт внутри таблицы – 10 пт;</w:t>
      </w:r>
      <w:r>
        <w:rPr>
          <w:rFonts w:ascii="Liberation Serif" w:hAnsi="Liberation Serif" w:eastAsia="Liberation Serif" w:cs="Liberation Serif"/>
          <w:b w:val="0"/>
          <w:bCs w:val="0"/>
          <w:color w:val="000000"/>
          <w:sz w:val="24"/>
          <w:highlight w:val="none"/>
          <w:u w:val="none"/>
          <w:lang w:val="ru-RU"/>
          <w14:ligatures w14:val="none"/>
          <w:szCs w:val="24"/>
        </w:rPr>
      </w:r>
      <w:r>
        <w:rPr>
          <w:rFonts w:ascii="Liberation Serif" w:hAnsi="Liberation Serif" w:eastAsia="Liberation Serif" w:cs="Liberation Serif"/>
          <w:b w:val="0"/>
          <w:bCs w:val="0"/>
          <w:color w:val="000000"/>
          <w:sz w:val="24"/>
          <w:highlight w:val="none"/>
          <w:u w:val="none"/>
          <w:lang w:val="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формулы набираются через встроенный редактор уравнений (Microsoft Word 2013+ или аналоги). Для математических объектов встроенного редактора используется Cambria Math, 12 пт. Обычный текст рядом с формулой и её номер оформляются шрифтом Liberation Serif, 12 пт. Латинские символы — курсивом, греческие и цифры — прямо. Буквы русского алфавита в формулах не допускаются. Оформление: каждая формула размещается в невидимой таблице из двух столбцов: формула по центру левого столбца, номер в круглых скобках — по правому краю правого столбца.</w:t>
      </w:r>
    </w:p>
    <w:p>
      <w:pPr>
        <w:pStyle w:val="RequirementsHeading"/>
        <w:keepNext/>
        <w:keepLines w:val="0"/>
        <w:widowControl/>
        <w:spacing w:line="240" w:lineRule="auto" w:before="200" w:after="120"/>
        <w:ind w:firstLine="0" w:left="0" w:right="0"/>
        <w:jc w:val="left"/>
      </w:pPr>
      <w:r>
        <w:t>Оформление структурных элементов статьи</w:t>
      </w:r>
    </w:p>
    <w:p>
      <w:pPr>
        <w:keepNext w:val="0"/>
        <w:keepLines/>
        <w:widowControl/>
        <w:spacing w:line="240" w:lineRule="auto" w:before="0" w:after="80"/>
        <w:ind w:left="567" w:right="0" w:hanging="283"/>
        <w:jc w:val="both"/>
        <w:numPr>
          <w:ilvl w:val="0"/>
          <w:numId w:val="24"/>
        </w:numPr>
      </w:pPr>
      <w:r>
        <w:t>Заголовки разделов первого уровня (например, «Материалы и методы») — Liberation Serif, 12 пт, полужирное прямое начертание. Подзаголовки второго уровня (например, «Примеры расчёта индексов нагрузки») — Liberation Serif, 12 пт, полужирный курсив. Оба уровня: выравнивание слева, без отступов, без нумерации и точки в конце, интервалы до и после — 0 пт. Заголовок не отрывается от следующего абзаца и не разбивается между страницами.</w:t>
      </w:r>
    </w:p>
    <w:p>
      <w:pPr>
        <w:keepNext w:val="0"/>
        <w:keepLines/>
        <w:widowControl/>
        <w:spacing w:line="240" w:lineRule="auto" w:before="0" w:after="80"/>
        <w:ind w:left="567" w:right="0" w:hanging="283"/>
        <w:jc w:val="both"/>
        <w:numPr>
          <w:ilvl w:val="0"/>
          <w:numId w:val="24"/>
        </w:numPr>
      </w:pPr>
      <w:r>
        <w:t>УДК — 12 пт, курсив, слева, без красной строки; интервал после — 12 пт. Строки с фамилиями и инициалами авторов — 12 пт: на русском языке полужирный курсив, на английском — полужирное прямое начертание. Выравнивание слева, без красной строки; интервал после — 12 пт. Краткие аффилиации — 10 пт, курсив, слева, без красной строки и дополнительных интервалов.</w:t>
      </w:r>
    </w:p>
    <w:p>
      <w:pPr>
        <w:keepNext w:val="0"/>
        <w:keepLines/>
        <w:widowControl/>
        <w:spacing w:line="240" w:lineRule="auto" w:before="0" w:after="80"/>
        <w:ind w:left="567" w:right="0" w:hanging="283"/>
        <w:jc w:val="both"/>
        <w:numPr>
          <w:ilvl w:val="0"/>
          <w:numId w:val="24"/>
        </w:numPr>
      </w:pPr>
      <w:r>
        <w:t>Заглавия статьи на обоих языках — 12 пт, полужирное прямое начертание, прописные буквы, выравнивание по ширине, без красной строки; интервалы до и после — по 12 пт.</w:t>
      </w:r>
    </w:p>
    <w:p>
      <w:pPr>
        <w:keepNext w:val="0"/>
        <w:keepLines/>
        <w:widowControl/>
        <w:spacing w:line="240" w:lineRule="auto" w:before="0" w:after="80"/>
        <w:ind w:left="567" w:right="0" w:hanging="283"/>
        <w:jc w:val="both"/>
        <w:numPr>
          <w:ilvl w:val="0"/>
          <w:numId w:val="24"/>
        </w:numPr>
      </w:pPr>
      <w:r>
        <w:t>Аннотации и ключевые слова на обоих языках — 10 пт, курсив, по ширине, красная строка — 1 см. Дополнительные интервалы у аннотаций — 0 пт; после ключевых слов — 12 пт. Начальные метки «Аннотация.», «Abstract.», «Ключевые слова:», «Keywords:» допускается выделять полужирным прямым начертанием.</w:t>
      </w:r>
    </w:p>
    <w:p>
      <w:pPr>
        <w:keepNext w:val="0"/>
        <w:keepLines/>
        <w:widowControl/>
        <w:spacing w:line="240" w:lineRule="auto" w:before="0" w:after="80"/>
        <w:ind w:left="567" w:right="0" w:hanging="283"/>
        <w:jc w:val="both"/>
        <w:numPr>
          <w:ilvl w:val="0"/>
          <w:numId w:val="24"/>
        </w:numPr>
      </w:pPr>
      <w:r>
        <w:t>Подпись рисунка — 10 пт, полужирное прямое начертание, по центру, без красной строки, под рисунком. Заголовок таблицы — 10 пт, полужирное прямое начертание, слева, без красной строки, над таблицей. Интервалы до и после подписей — 0 пт. Подписи содержат номер и название; используются формы «Рис. 1. Название» и «Таблица 1 – Название».</w:t>
      </w:r>
    </w:p>
    <w:p>
      <w:pPr>
        <w:keepNext w:val="0"/>
        <w:keepLines/>
        <w:widowControl/>
        <w:spacing w:line="240" w:lineRule="auto" w:before="0" w:after="80"/>
        <w:ind w:left="567" w:right="0" w:hanging="283"/>
        <w:jc w:val="both"/>
        <w:numPr>
          <w:ilvl w:val="0"/>
          <w:numId w:val="24"/>
        </w:numPr>
      </w:pPr>
      <w:r>
        <w:t>Текст ячеек таблицы — 10 пт, без красной строки и дополнительных интервалов, по центру; заголовки столбцов допускается выделять полужирным. При переносе таблицы на следующую страницу повторяется строка заголовков.</w:t>
      </w:r>
    </w:p>
    <w:p>
      <w:pPr>
        <w:keepNext w:val="0"/>
        <w:keepLines/>
        <w:widowControl/>
        <w:spacing w:line="240" w:lineRule="auto" w:before="0" w:after="80"/>
        <w:ind w:left="567" w:right="0" w:hanging="283"/>
        <w:jc w:val="both"/>
        <w:numPr>
          <w:ilvl w:val="0"/>
          <w:numId w:val="24"/>
        </w:numPr>
      </w:pPr>
      <w:r>
        <w:t>Листинг — Liberation Mono, 10 пт, прямое начертание, выравнивание слева, без абзацных отступов и дополнительных интервалов, со сплошной светло-серой заливкой блока (например, E7E7E7). Смысловые отступы внутри кода сохраняются. Над блоком — подпись «Листинг 1 – Название», Liberation Serif, 12 пт, полужирное прямое начертание, слева, без красной строки и дополнительных интервалов. Листинг размещается после первого упоминания.</w:t>
      </w:r>
      <w:r>
        <w:t xml:space="preserve"> Если на скриншоте представлен листинг программного кода, команд, конфигурации или текстового вывода, его необходимо перенести в редактируемый текст и оформить как листинг по указанным правилам, а не вставлять как рисунок. Скриншот интерфейса допустим, когда необходимо показать сам интерфейс или его состояние, а не только содержащийся в нём текст листинга.</w:t>
      </w:r>
    </w:p>
    <w:p>
      <w:pPr>
        <w:keepNext w:val="0"/>
        <w:keepLines/>
        <w:widowControl/>
        <w:spacing w:line="240" w:lineRule="auto" w:before="0" w:after="80"/>
        <w:ind w:left="567" w:right="0" w:hanging="283"/>
        <w:jc w:val="both"/>
        <w:numPr>
          <w:ilvl w:val="0"/>
          <w:numId w:val="24"/>
        </w:numPr>
      </w:pPr>
      <w:r>
        <w:t>Заголовки «Библиографический список» и «References» оформляются как заголовки первого уровня. Библиографические записи — 12 пт, по ширине, интервалы до и после — 0 пт; начертание прямое, кроме выделений, предусмотренных правилами библиографического описания.</w:t>
      </w:r>
    </w:p>
    <w:p>
      <w:pPr>
        <w:keepNext w:val="0"/>
        <w:keepLines/>
        <w:widowControl/>
        <w:spacing w:line="240" w:lineRule="auto" w:before="0" w:after="80"/>
        <w:ind w:left="567" w:right="0" w:hanging="283"/>
        <w:jc w:val="both"/>
        <w:numPr>
          <w:ilvl w:val="0"/>
          <w:numId w:val="24"/>
        </w:numPr>
      </w:pPr>
      <w:r>
        <w:t>Заголовки «Информация об авторах» и «Information about the authors» — 12 пт, полужирное прямое начертание, по центру, без красной строки и дополнительных интервалов. Полные сведения — 10 пт, прямое начертание, по ширине, красная строка — 1 см, интервалы до и после — 0 пт.</w:t>
      </w:r>
    </w:p>
    <w:p>
      <w:pPr>
        <w:keepNext w:val="0"/>
        <w:keepLines/>
        <w:widowControl/>
        <w:spacing w:line="240" w:lineRule="auto" w:before="0" w:after="80"/>
        <w:ind w:left="567" w:right="0" w:hanging="283"/>
        <w:jc w:val="both"/>
        <w:numPr>
          <w:ilvl w:val="0"/>
          <w:numId w:val="24"/>
        </w:numPr>
      </w:pPr>
      <w:r>
        <w:t>Порядок блоков в шаблоне: УДК; авторы и краткая аффилиация на русском; русское заглавие, аннотация и ключевые слова; основной текст; библиографический список и References; полные сведения об авторах на русском; английское заглавие, авторы, краткая аффилиация, аннотация и ключевые слова; полные сведения об авторах на английском. Должность, степень, звание и e-mail каждого автора приводятся в полных сведениях; степень и звание — при наличии.</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highlight w:val="none"/>
          <w:u w:val="none"/>
          <w:lang w:val="en-US"/>
          <w:szCs w:val="28"/>
        </w:rPr>
      </w:r>
      <w:r>
        <w:rPr>
          <w:rFonts w:ascii="Liberation Serif" w:hAnsi="Liberation Serif" w:eastAsia="Liberation Serif" w:cs="Liberation Serif"/>
          <w:b/>
          <w:bCs/>
          <w:i w:val="0"/>
          <w:color w:val="000000"/>
          <w:sz w:val="28"/>
          <w:highlight w:val="none"/>
          <w:u w:val="none"/>
          <w:lang w:val="en-US"/>
          <w:szCs w:val="28"/>
        </w:rPr>
        <w:t xml:space="preserve">Библиографический список</w:t>
      </w:r>
      <w:r>
        <w:rPr>
          <w:rFonts w:ascii="Liberation Serif" w:hAnsi="Liberation Serif" w:eastAsia="Liberation Serif" w:cs="Liberation Serif"/>
          <w:b/>
          <w:bCs/>
          <w:i w:val="0"/>
          <w:color w:val="000000"/>
          <w:sz w:val="28"/>
          <w:highlight w:val="none"/>
          <w:u w:val="none"/>
          <w:lang w:val="ru-RU"/>
          <w14:ligatures w14:val="none"/>
          <w:szCs w:val="28"/>
        </w:rPr>
      </w:r>
      <w:r>
        <w:rPr>
          <w:rFonts w:ascii="Liberation Serif" w:hAnsi="Liberation Serif" w:eastAsia="Liberation Serif" w:cs="Liberation Serif"/>
          <w:b/>
          <w:bCs/>
          <w:i w:val="0"/>
          <w:color w:val="000000"/>
          <w:sz w:val="28"/>
          <w:highlight w:val="none"/>
          <w:u w:val="none"/>
          <w:lang w:val="ru-RU"/>
          <w14:ligatures w14:val="none"/>
          <w:szCs w:val="28"/>
        </w:rPr>
      </w:r>
    </w:p>
    <w:p>
      <w:pPr>
        <w:keepNext w:val="0"/>
        <w:keepLines/>
        <w:widowControl/>
        <w:spacing w:line="240" w:lineRule="auto" w:before="0" w:after="80"/>
        <w:ind w:left="567" w:right="0" w:hanging="283"/>
        <w:jc w:val="both"/>
        <w:numPr>
          <w:ilvl w:val="0"/>
          <w:numId w:val="24"/>
        </w:numPr>
      </w:pPr>
      <w:r>
        <w:rPr/>
        <w:t xml:space="preserve">список оформляется как нумерованный: номер располагается у левого поля; начало текста записи — 0,75 см от левого поля; выступ — 0,75 см;</w:t>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highlight w:val="none"/>
          <w:u w:val="none"/>
          <w:lang w:val="ru-RU"/>
          <w:szCs w:val="24"/>
        </w:rPr>
      </w:r>
      <w:r>
        <w:rPr>
          <w:rFonts w:ascii="Liberation Serif" w:hAnsi="Liberation Serif" w:eastAsia="Liberation Serif" w:cs="Liberation Serif"/>
          <w:color w:val="000000"/>
          <w:sz w:val="24"/>
          <w:highlight w:val="none"/>
          <w:u w:val="none"/>
          <w:lang w:val="ru-RU"/>
          <w:szCs w:val="24"/>
        </w:rPr>
        <w:t xml:space="preserve">список должен содержать не менее 7 источников. Редакционная коллегия рекомендует включать не менее 15% ссылок на зарубежные издания. Объем самоцитирования авторов статьи не должен превышать 20% от общего количества источников;</w:t>
      </w: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highlight w:val="none"/>
          <w:u w:val="none"/>
          <w:lang w:val="ru-RU"/>
          <w:szCs w:val="24"/>
        </w:rPr>
      </w:r>
      <w:r>
        <w:rPr>
          <w:rFonts w:ascii="Liberation Serif" w:hAnsi="Liberation Serif" w:eastAsia="Liberation Serif" w:cs="Liberation Serif"/>
          <w:color w:val="000000"/>
          <w:sz w:val="24"/>
          <w:highlight w:val="none"/>
          <w:u w:val="none"/>
          <w:lang w:val="ru-RU"/>
          <w:szCs w:val="24"/>
        </w:rPr>
        <w:t xml:space="preserve">источники располагаются в порядке их цитирования (упоминания) в тексте статьи;</w:t>
      </w: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highlight w:val="none"/>
          <w:u w:val="none"/>
          <w:lang w:val="ru-RU"/>
          <w:szCs w:val="24"/>
        </w:rPr>
      </w:r>
      <w:r>
        <w:rPr>
          <w:rFonts w:ascii="Liberation Serif" w:hAnsi="Liberation Serif" w:eastAsia="Liberation Serif" w:cs="Liberation Serif"/>
          <w:color w:val="000000"/>
          <w:sz w:val="24"/>
          <w:highlight w:val="none"/>
          <w:u w:val="none"/>
          <w:lang w:val="ru-RU"/>
          <w:szCs w:val="24"/>
        </w:rPr>
        <w:t xml:space="preserve">ссылки на литературу приводятся в квадратных скобках с указанием порядкового номера источника, например: [55], </w:t>
      </w:r>
      <w:r>
        <w:rPr>
          <w:rFonts w:ascii="Liberation Serif" w:hAnsi="Liberation Serif" w:eastAsia="Liberation Serif" w:cs="Liberation Serif"/>
          <w:color w:val="000000"/>
          <w:sz w:val="24"/>
          <w:highlight w:val="none"/>
          <w:u w:val="none"/>
          <w:lang w:val="ru-RU"/>
          <w:szCs w:val="24"/>
        </w:rPr>
        <w:t xml:space="preserve">[16, с. 98]</w:t>
      </w:r>
      <w:r>
        <w:rPr>
          <w:rFonts w:ascii="Liberation Serif" w:hAnsi="Liberation Serif" w:eastAsia="Liberation Serif" w:cs="Liberation Serif"/>
          <w:color w:val="000000"/>
          <w:sz w:val="24"/>
          <w:highlight w:val="none"/>
          <w:u w:val="none"/>
          <w:lang w:val="ru-RU"/>
          <w:szCs w:val="24"/>
        </w:rPr>
        <w:t xml:space="preserve">;</w:t>
      </w: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r>
    </w:p>
    <w:p>
      <w:pPr>
        <w:keepNext w:val="0"/>
        <w:keepLines/>
        <w:widowControl/>
        <w:spacing w:line="240" w:lineRule="auto" w:before="0" w:after="80"/>
        <w:ind w:left="567" w:right="0" w:hanging="283"/>
        <w:jc w:val="both"/>
        <w:numPr>
          <w:ilvl w:val="0"/>
          <w:numId w:val="24"/>
        </w:numPr>
      </w:pPr>
      <w:r>
        <w:rPr/>
        <w:t xml:space="preserve">основной библиографический список оформляется по ГОСТ Р 7.0.100–2018 «Библиографическая запись. Библиографическое описание». Заглавия иностранных публикаций сохраняются на языке оригинала;</w:t>
      </w:r>
    </w:p>
    <w:p>
      <w:pPr>
        <w:keepNext w:val="0"/>
        <w:keepLines/>
        <w:widowControl/>
        <w:spacing w:line="240" w:lineRule="auto" w:before="0" w:after="80"/>
        <w:ind w:left="567" w:right="0" w:hanging="283"/>
        <w:jc w:val="both"/>
        <w:numPr>
          <w:ilvl w:val="0"/>
          <w:numId w:val="24"/>
        </w:numPr>
      </w:pPr>
      <w:r>
        <w:rPr/>
        <w:t xml:space="preserve">после основного списка приводится References — соответствующий ему список в латинской графике. Каждая запись описывает то же произведение и то же издание, что и запись с тем же номером в основном списке. Библиографические описания оформляются по APA 7; нумерация, порядок первого цитирования, шрифт, размер, интервалы и отступы сохраняются по редакционным правилам журнала. Это адаптация описаний APA 7, а не полное оформление рукописи по APA.</w:t>
      </w:r>
    </w:p>
    <w:p>
      <w:pPr>
        <w:keepNext w:val="0"/>
        <w:keepLines/>
        <w:widowControl/>
        <w:spacing w:line="240" w:lineRule="auto" w:before="0" w:after="80"/>
        <w:ind w:left="0" w:firstLine="0"/>
        <w:jc w:val="both"/>
      </w:pPr>
      <w:r>
        <w:rPr/>
        <w:t xml:space="preserve">Для русскоязычного источника имена авторов, заглавие и выходные данные передаются латиницей; после транслитерированного заглавия статьи или книги в квадратных скобках приводится английский перевод. Используйте единообразную транслитерацию; сохраняйте установленное автором написание его имени. Название журнала не подменяется произвольным переводом. Не смешивайте год и издателя перевода со сведениями об оригинальном издании.</w:t>
      </w:r>
    </w:p>
    <w:p>
      <w:pPr>
        <w:keepNext w:val="0"/>
        <w:keepLines/>
        <w:widowControl/>
        <w:spacing w:line="240" w:lineRule="auto" w:before="0" w:after="80"/>
        <w:ind w:left="0" w:firstLine="0"/>
        <w:jc w:val="both"/>
      </w:pPr>
      <w:r>
        <w:rPr/>
        <w:t xml:space="preserve">В References курсивом выделяются название книги или сборника, название журнала и номер тома. Заглавие статьи, номер выпуска, страницы, номер издания и перевод заглавия в квадратных скобках набираются прямо. Город издательства не указывается. DOI оформляется активной ссылкой https://doi.org/…; при отсутствии DOI используйте URL публикации, когда он необходим для данного типа источника. Не добавляйте неподтверждённые DOI, EDN, страницы или выходные данные.</w:t>
      </w:r>
    </w:p>
    <w:p>
      <w:pPr>
        <w:keepNext w:val="0"/>
        <w:keepLines/>
        <w:widowControl/>
        <w:spacing w:line="240" w:lineRule="auto" w:before="0" w:after="80"/>
        <w:ind w:left="0" w:firstLine="0"/>
        <w:jc w:val="both"/>
      </w:pPr>
      <w:r>
        <w:rPr/>
        <w:t xml:space="preserve">Примеры ниже показывают описание конкретных печатных публикаций; ссылка на сайт служит доступом к публикации и не меняет автоматически вид описываемого экземпляра. Для самостоятельного сетевого документа указываются URL и дата обращения; вид содержания и средство доступа определяются по фактическому ресурсу.</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i w:val="0"/>
          <w:color w:val="000000"/>
          <w:sz w:val="28"/>
          <w:u w:val="none"/>
          <w:lang w:eastAsia="ru-RU"/>
          <w:szCs w:val="28"/>
        </w:rPr>
        <w:t xml:space="preserve">Порядок рассмотрения статей, поступивших в редакцию Электронного научного </w:t>
      </w:r>
      <w:r>
        <w:rPr>
          <w:rFonts w:ascii="Liberation Serif" w:hAnsi="Liberation Serif" w:eastAsia="Liberation Serif" w:cs="Liberation Serif"/>
          <w:b/>
          <w:i w:val="0"/>
          <w:color w:val="000000"/>
          <w:sz w:val="28"/>
          <w:u w:val="none"/>
          <w:lang w:eastAsia="ru-RU"/>
          <w:szCs w:val="28"/>
        </w:rPr>
        <w:t xml:space="preserve">журнала «Профессионалитет»:</w:t>
      </w:r>
      <w:r>
        <w:rPr>
          <w:rFonts w:ascii="Liberation Serif" w:hAnsi="Liberation Serif" w:eastAsia="Liberation Serif" w:cs="Liberation Serif"/>
          <w:b/>
          <w:bCs/>
          <w:i w:val="0"/>
          <w:color w:val="000000"/>
          <w:sz w:val="28"/>
          <w:highlight w:val="none"/>
          <w:u w:val="none"/>
          <w:lang w:eastAsia="ru-RU"/>
          <w:szCs w:val="28"/>
        </w:rPr>
      </w:r>
      <w:r>
        <w:rPr>
          <w:rFonts w:ascii="Liberation Serif" w:hAnsi="Liberation Serif" w:eastAsia="Liberation Serif" w:cs="Liberation Serif"/>
          <w:b/>
          <w:bCs/>
          <w:i w:val="0"/>
          <w:color w:val="000000"/>
          <w:sz w:val="28"/>
          <w:highlight w:val="none"/>
          <w:u w:val="none"/>
          <w:lang w:eastAsia="ru-RU"/>
          <w:szCs w:val="28"/>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t xml:space="preserve">текст статьи тщательно вычитывается автором(</w:t>
      </w:r>
      <w:r>
        <w:rPr>
          <w:rFonts w:ascii="Liberation Serif" w:hAnsi="Liberation Serif" w:eastAsia="Liberation Serif" w:cs="Liberation Serif"/>
          <w:color w:val="000000"/>
          <w:sz w:val="24"/>
          <w:u w:val="none"/>
          <w:lang w:eastAsia="ru-RU"/>
          <w:szCs w:val="24"/>
        </w:rPr>
        <w:t xml:space="preserve">-</w:t>
      </w:r>
      <w:r>
        <w:rPr>
          <w:rFonts w:ascii="Liberation Serif" w:hAnsi="Liberation Serif" w:eastAsia="Liberation Serif" w:cs="Liberation Serif"/>
          <w:color w:val="000000"/>
          <w:sz w:val="24"/>
          <w:u w:val="none"/>
          <w:lang w:eastAsia="ru-RU"/>
          <w:szCs w:val="24"/>
        </w:rPr>
        <w:t xml:space="preserve">ами</w:t>
      </w:r>
      <w:r>
        <w:rPr>
          <w:rFonts w:ascii="Liberation Serif" w:hAnsi="Liberation Serif" w:eastAsia="Liberation Serif" w:cs="Liberation Serif"/>
          <w:color w:val="000000"/>
          <w:sz w:val="24"/>
          <w:u w:val="none"/>
          <w:lang w:eastAsia="ru-RU"/>
          <w:szCs w:val="24"/>
        </w:rPr>
        <w:t xml:space="preserve">), который(</w:t>
      </w:r>
      <w:r>
        <w:rPr>
          <w:rFonts w:ascii="Liberation Serif" w:hAnsi="Liberation Serif" w:eastAsia="Liberation Serif" w:cs="Liberation Serif"/>
          <w:color w:val="000000"/>
          <w:sz w:val="24"/>
          <w:u w:val="none"/>
          <w:lang w:eastAsia="ru-RU"/>
          <w:szCs w:val="24"/>
        </w:rPr>
        <w:t xml:space="preserve">-</w:t>
      </w:r>
      <w:r>
        <w:rPr>
          <w:rFonts w:ascii="Liberation Serif" w:hAnsi="Liberation Serif" w:eastAsia="Liberation Serif" w:cs="Liberation Serif"/>
          <w:color w:val="000000"/>
          <w:sz w:val="24"/>
          <w:u w:val="none"/>
          <w:lang w:eastAsia="ru-RU"/>
          <w:szCs w:val="24"/>
        </w:rPr>
        <w:t xml:space="preserve">ые</w:t>
      </w:r>
      <w:r>
        <w:rPr>
          <w:rFonts w:ascii="Liberation Serif" w:hAnsi="Liberation Serif" w:eastAsia="Liberation Serif" w:cs="Liberation Serif"/>
          <w:color w:val="000000"/>
          <w:sz w:val="24"/>
          <w:u w:val="none"/>
          <w:lang w:eastAsia="ru-RU"/>
          <w:szCs w:val="24"/>
        </w:rPr>
        <w:t xml:space="preserve">) несет(</w:t>
      </w:r>
      <w:r>
        <w:rPr>
          <w:rFonts w:ascii="Liberation Serif" w:hAnsi="Liberation Serif" w:eastAsia="Liberation Serif" w:cs="Liberation Serif"/>
          <w:color w:val="000000"/>
          <w:sz w:val="24"/>
          <w:u w:val="none"/>
          <w:lang w:eastAsia="ru-RU"/>
          <w:szCs w:val="24"/>
        </w:rPr>
        <w:t xml:space="preserve">-</w:t>
      </w:r>
      <w:r>
        <w:rPr>
          <w:rFonts w:ascii="Liberation Serif" w:hAnsi="Liberation Serif" w:eastAsia="Liberation Serif" w:cs="Liberation Serif"/>
          <w:color w:val="000000"/>
          <w:sz w:val="24"/>
          <w:u w:val="none"/>
          <w:lang w:eastAsia="ru-RU"/>
          <w:szCs w:val="24"/>
        </w:rPr>
        <w:t xml:space="preserve">ут</w:t>
      </w:r>
      <w:r>
        <w:rPr>
          <w:rFonts w:ascii="Liberation Serif" w:hAnsi="Liberation Serif" w:eastAsia="Liberation Serif" w:cs="Liberation Serif"/>
          <w:color w:val="000000"/>
          <w:sz w:val="24"/>
          <w:u w:val="none"/>
          <w:lang w:eastAsia="ru-RU"/>
          <w:szCs w:val="24"/>
        </w:rPr>
        <w:t xml:space="preserve">) ответственность за оригинальность исследования и научно-теоретический уровень публикуемого материала</w:t>
      </w:r>
      <w:r>
        <w:rPr>
          <w:rFonts w:ascii="Liberation Serif" w:hAnsi="Liberation Serif" w:eastAsia="Liberation Serif" w:cs="Liberation Serif"/>
          <w:color w:val="000000"/>
          <w:sz w:val="24"/>
          <w:u w:val="none"/>
          <w:lang w:val="ru-RU"/>
          <w:szCs w:val="24"/>
        </w:rPr>
        <w:t xml:space="preserve">;</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r>
      <w:r>
        <w:rPr>
          <w:rFonts w:ascii="Liberation Serif" w:hAnsi="Liberation Serif" w:eastAsia="Liberation Serif" w:cs="Liberation Serif"/>
          <w:color w:val="000000"/>
          <w:sz w:val="24"/>
          <w:u w:val="none"/>
          <w:lang w:eastAsia="ru-RU"/>
          <w:szCs w:val="24"/>
        </w:rPr>
        <w:t>заявки студентов, аспирантов и соискателей ученой степени кандидата наук дополнительно подписываются научным руководителем/консультантом (в заявке для этого есть отдельная строка)</w:t>
      </w:r>
      <w:r>
        <w:rPr>
          <w:rFonts w:ascii="Liberation Serif" w:hAnsi="Liberation Serif" w:eastAsia="Liberation Serif" w:cs="Liberation Serif"/>
          <w:color w:val="000000"/>
          <w:sz w:val="24"/>
          <w:u w:val="none"/>
          <w:lang w:val="ru-RU"/>
          <w:szCs w:val="24"/>
        </w:rPr>
        <w:t xml:space="preserve">;</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t xml:space="preserve">с</w:t>
      </w:r>
      <w:r>
        <w:rPr>
          <w:rFonts w:ascii="Liberation Serif" w:hAnsi="Liberation Serif" w:eastAsia="Liberation Serif" w:cs="Liberation Serif"/>
          <w:color w:val="000000"/>
          <w:sz w:val="24"/>
          <w:u w:val="none"/>
          <w:lang w:eastAsia="ru-RU"/>
          <w:szCs w:val="24"/>
        </w:rPr>
        <w:t xml:space="preserve">татьи принимаются к рассмотрению при строгом соблюдении автором </w:t>
      </w:r>
      <w:r>
        <w:rPr>
          <w:rFonts w:ascii="Liberation Serif" w:hAnsi="Liberation Serif" w:eastAsia="Liberation Serif" w:cs="Liberation Serif"/>
          <w:color w:val="000000"/>
          <w:sz w:val="24"/>
          <w:u w:val="none"/>
          <w:lang w:eastAsia="ru-RU"/>
          <w:szCs w:val="24"/>
        </w:rPr>
        <w:t xml:space="preserve">(</w:t>
      </w:r>
      <w:r>
        <w:rPr>
          <w:rFonts w:ascii="Liberation Serif" w:hAnsi="Liberation Serif" w:eastAsia="Liberation Serif" w:cs="Liberation Serif"/>
          <w:color w:val="000000"/>
          <w:sz w:val="24"/>
          <w:u w:val="none"/>
          <w:lang w:eastAsia="ru-RU"/>
          <w:szCs w:val="24"/>
        </w:rPr>
        <w:t xml:space="preserve">ами</w:t>
      </w:r>
      <w:r>
        <w:rPr>
          <w:rFonts w:ascii="Liberation Serif" w:hAnsi="Liberation Serif" w:eastAsia="Liberation Serif" w:cs="Liberation Serif"/>
          <w:color w:val="000000"/>
          <w:sz w:val="24"/>
          <w:u w:val="none"/>
          <w:lang w:eastAsia="ru-RU"/>
          <w:szCs w:val="24"/>
        </w:rPr>
        <w:t xml:space="preserve">) правил оформления статьи и наличия всех сопроводительных документов;</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t xml:space="preserve">поступившие статьи рассматриваются редакционной коллег</w:t>
      </w:r>
      <w:r>
        <w:rPr>
          <w:rFonts w:ascii="Liberation Serif" w:hAnsi="Liberation Serif" w:eastAsia="Liberation Serif" w:cs="Liberation Serif"/>
          <w:color w:val="000000"/>
          <w:sz w:val="24"/>
          <w:u w:val="none"/>
          <w:lang w:eastAsia="ru-RU"/>
          <w:szCs w:val="24"/>
        </w:rPr>
        <w:t xml:space="preserve">ией в соответствии с правилами</w:t>
      </w:r>
      <w:r>
        <w:rPr>
          <w:rFonts w:ascii="Liberation Serif" w:hAnsi="Liberation Serif" w:eastAsia="Liberation Serif" w:cs="Liberation Serif"/>
          <w:color w:val="000000"/>
          <w:sz w:val="24"/>
          <w:u w:val="none"/>
          <w:lang w:eastAsia="ru-RU"/>
          <w:szCs w:val="24"/>
        </w:rPr>
        <w:t xml:space="preserve">;</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t xml:space="preserve">редакционная коллегия оставляет за собой право отклонять статьи, не отвечающие установленным требованиям или тематике журнала;</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t xml:space="preserve">в случае отклонения статьи от публикации редакция направляет автору мотивированный отказ;</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u w:val="none"/>
          <w:lang w:eastAsia="ru-RU"/>
          <w:szCs w:val="24"/>
        </w:rPr>
        <w:t xml:space="preserve">редак</w:t>
      </w:r>
      <w:r>
        <w:rPr>
          <w:rFonts w:ascii="Liberation Serif" w:hAnsi="Liberation Serif" w:eastAsia="Liberation Serif" w:cs="Liberation Serif"/>
          <w:color w:val="000000"/>
          <w:sz w:val="24"/>
          <w:u w:val="none"/>
          <w:lang w:eastAsia="ru-RU"/>
          <w:szCs w:val="24"/>
        </w:rPr>
        <w:t xml:space="preserve">ци</w:t>
      </w:r>
      <w:r>
        <w:rPr>
          <w:rFonts w:ascii="Liberation Serif" w:hAnsi="Liberation Serif" w:eastAsia="Liberation Serif" w:cs="Liberation Serif"/>
          <w:color w:val="000000"/>
          <w:sz w:val="24"/>
          <w:u w:val="none"/>
          <w:lang w:eastAsia="ru-RU"/>
          <w:szCs w:val="24"/>
        </w:rPr>
        <w:t xml:space="preserve">онная коллегия не вступает в дискуссию с авторами отклоненных материалов и не возвращает рукописи.</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szCs w:val="28"/>
          <w:u w:val="none"/>
        </w:rPr>
        <w:t xml:space="preserve">Требования к написанию аннотаций</w:t>
      </w:r>
      <w:r>
        <w:rPr>
          <w:rFonts w:ascii="Liberation Serif" w:hAnsi="Liberation Serif" w:cs="Liberation Serif" w:eastAsia="Liberation Serif"/>
          <w:b/>
          <w:bCs/>
          <w:i w:val="0"/>
          <w:color w:val="000000"/>
          <w:sz w:val="28"/>
          <w:szCs w:val="28"/>
          <w:u w:val="none"/>
        </w:rPr>
      </w:r>
      <w:r>
        <w:rPr>
          <w:rFonts w:ascii="Liberation Serif" w:hAnsi="Liberation Serif" w:cs="Liberation Serif" w:eastAsia="Liberation Serif"/>
          <w:b/>
          <w:bCs/>
          <w:i w:val="0"/>
          <w:color w:val="000000"/>
          <w:sz w:val="28"/>
          <w:szCs w:val="28"/>
          <w:u w:val="none"/>
        </w:rPr>
      </w:r>
    </w:p>
    <w:p>
      <w:pPr>
        <w:keepNext w:val="0"/>
        <w:keepLines w:val="0"/>
        <w:widowControl/>
        <w:spacing w:line="240" w:lineRule="auto" w:before="0" w:after="80"/>
        <w:ind w:firstLine="0" w:left="0" w:right="0"/>
        <w:jc w:val="both"/>
      </w:pPr>
      <w:r>
        <w:t>Аннотация — краткая характеристика работы, включающая в себя актуальность, постановку проблемы, пути ее решения, результаты и выводы. Объем — 180–250 слов на русском и английском языках.</w:t>
      </w:r>
    </w:p>
    <w:p>
      <w:pPr>
        <w:keepNext/>
        <w:keepLines w:val="0"/>
        <w:widowControl/>
        <w:spacing w:line="240" w:lineRule="auto" w:before="0" w:after="80"/>
        <w:ind w:firstLine="0" w:left="0" w:right="0"/>
        <w:jc w:val="both"/>
      </w:pPr>
      <w:r>
        <w:rPr>
          <w:rFonts w:ascii="Liberation Serif" w:hAnsi="Liberation Serif" w:eastAsia="Liberation Serif" w:cs="Liberation Serif"/>
          <w:color w:val="000000"/>
          <w:sz w:val="24"/>
          <w:szCs w:val="24"/>
          <w:u w:val="none"/>
        </w:rPr>
        <w:t xml:space="preserve">При написании аннотации необходимо обратить внимание на следующее:</w:t>
      </w:r>
      <w:r>
        <w:rPr>
          <w:rFonts w:ascii="Liberation Serif" w:hAnsi="Liberation Serif" w:cs="Liberation Serif" w:eastAsia="Liberation Serif"/>
          <w:color w:val="000000"/>
          <w:sz w:val="24"/>
          <w:szCs w:val="24"/>
          <w:u w:val="none"/>
        </w:rPr>
      </w:r>
      <w:r>
        <w:rPr>
          <w:rFonts w:ascii="Liberation Serif" w:hAnsi="Liberation Serif" w:cs="Liberation Serif" w:eastAsia="Liberation Serif"/>
          <w:color w:val="000000"/>
          <w:sz w:val="24"/>
          <w:szCs w:val="24"/>
          <w:u w:val="none"/>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вк</w:t>
      </w:r>
      <w:r>
        <w:rPr>
          <w:rFonts w:ascii="Liberation Serif" w:hAnsi="Liberation Serif" w:eastAsia="Liberation Serif" w:cs="Liberation Serif"/>
          <w:color w:val="000000"/>
          <w:sz w:val="24"/>
          <w:szCs w:val="24"/>
          <w:u w:val="none"/>
        </w:rPr>
        <w:t xml:space="preserve">лючайте характеристику основной темы;</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пишите кратко и по существу;</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расскажите суть работы, не вдаваясь в ключевые подробности;</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не повторяйте текст самой статьи, сведения, содержащиеся в ее заглавии;</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изб</w:t>
      </w:r>
      <w:r>
        <w:rPr>
          <w:rFonts w:ascii="Liberation Serif" w:hAnsi="Liberation Serif" w:eastAsia="Liberation Serif" w:cs="Liberation Serif"/>
          <w:color w:val="000000"/>
          <w:sz w:val="24"/>
          <w:szCs w:val="24"/>
          <w:u w:val="none"/>
        </w:rPr>
        <w:t xml:space="preserve">егайте сложн</w:t>
      </w:r>
      <w:r>
        <w:rPr>
          <w:rFonts w:ascii="Liberation Serif" w:hAnsi="Liberation Serif" w:eastAsia="Liberation Serif" w:cs="Liberation Serif"/>
          <w:color w:val="000000"/>
          <w:sz w:val="24"/>
          <w:szCs w:val="24"/>
          <w:u w:val="none"/>
        </w:rPr>
        <w:t xml:space="preserve">ых грамматических конструкций, вводных слов, общих формулировок.</w:t>
      </w:r>
      <w:r>
        <w:rPr>
          <w:rFonts w:ascii="Liberation Serif" w:hAnsi="Liberation Serif" w:cs="Liberation Serif" w:eastAsia="Liberation Serif"/>
          <w:color w:val="000000"/>
          <w:sz w:val="24"/>
          <w:szCs w:val="24"/>
          <w:u w:val="none"/>
        </w:rPr>
      </w:r>
      <w:r>
        <w:rPr>
          <w:rFonts w:ascii="Liberation Serif" w:hAnsi="Liberation Serif" w:cs="Liberation Serif" w:eastAsia="Liberation Serif"/>
          <w:color w:val="000000"/>
          <w:sz w:val="24"/>
          <w:szCs w:val="24"/>
          <w:u w:val="none"/>
        </w:rPr>
      </w:r>
    </w:p>
    <w:p>
      <w:pPr>
        <w:pStyle w:val="RequirementsSubheading"/>
        <w:keepNext/>
        <w:keepLines w:val="0"/>
        <w:widowControl/>
        <w:spacing w:line="240" w:lineRule="auto" w:before="120" w:after="120"/>
        <w:ind w:firstLine="0" w:left="0" w:right="0"/>
        <w:jc w:val="left"/>
      </w:pPr>
      <w:r>
        <w:rPr/>
        <w:t xml:space="preserve">Двуязычный демонстрационный пример</w:t>
      </w:r>
    </w:p>
    <w:p>
      <w:pPr>
        <w:keepNext w:val="0"/>
        <w:keepLines w:val="0"/>
        <w:widowControl/>
        <w:spacing w:line="240" w:lineRule="auto" w:before="0" w:after="80"/>
        <w:ind w:firstLine="0" w:left="0" w:right="0"/>
        <w:jc w:val="both"/>
      </w:pPr>
      <w:r>
        <w:rPr/>
        <w:t xml:space="preserve">Этот учебный пример совпадает с аннотациями шаблона. Он показывает структуру и объём аннотации; условные числа нельзя выдавать за результаты собственного исследования.</w:t>
      </w:r>
    </w:p>
    <w:p>
      <w:pPr>
        <w:keepNext w:val="0"/>
        <w:keepLines w:val="0"/>
        <w:widowControl/>
        <w:spacing w:line="240" w:lineRule="auto" w:before="0" w:after="0"/>
        <w:ind w:firstLine="567" w:left="0"/>
        <w:jc w:val="both"/>
      </w:pPr>
      <w:r>
        <w:rPr>
          <w:sz w:val="20"/>
          <w:b w:val="1"/>
          <w:i w:val="0"/>
        </w:rPr>
        <w:t xml:space="preserve">Аннотация.</w:t>
      </w:r>
      <w:r>
        <w:rPr>
          <w:sz w:val="20"/>
          <w:b w:val="0"/>
          <w:i w:val="1"/>
        </w:rPr>
        <w:t xml:space="preserve"> Рассматривается оформление демонстрационной статьи о распределении запросов в облачном кластере. Актуальность примера связана с необходимостью согласованно представлять показатели нагрузки, математические обозначения и результаты сравнения в научном тексте. Цель материала состоит в демонстрации структуры рукописи, содержащей описание задачи, формулы, программный фрагмент, рисунок, таблицу и обсуждение ограничений. В качестве методического приёма используется условная модель нагрузки, объединяющая доли использования процессора, оперативной памяти и подсистемы ввода-вывода. Дополнительно рассматривается линейный индекс, вычисляемый по нормированной длине очереди, нормированной скорости её изменения и доле использования процессора. Программный фрагмент показывает только арифметический расчёт этого индекса при заданных входных значениях и весах. Для иллюстрации представления результатов приведён условный набор показателей трёх стратегий балансировки. Среднее время отклика составляет 145, 110 и 65 мс соответственно; эти значения согласованно отображаются на рисунке и в таблице. Таблица также содержит примеры 99-го перцентиля задержки, доли ошибок и утилизации процессора. Числа не получены в эксперименте и не подтверждают преимущество какой-либо стратегии. Показано, как отделять описание наблюдаемых показателей от выводов, для которых требуются дополнительные данные. Обсуждаются необходимость нормировки входов, явного задания весов, описания условий измерения и оценки повторяемости результатов. Материал может использоваться как образец оформления рукописи. Его ограничение состоит в учебном характере модели и данных; перед публикацией автор должен заменить их собственным воспроизводимым исследованием и обоснованными выводами.</w:t>
      </w:r>
    </w:p>
    <w:p>
      <w:pPr>
        <w:keepNext w:val="0"/>
        <w:keepLines w:val="0"/>
        <w:widowControl/>
        <w:spacing w:line="240" w:lineRule="auto" w:before="0" w:after="0"/>
        <w:ind w:firstLine="567" w:left="0"/>
        <w:jc w:val="both"/>
      </w:pPr>
      <w:r>
        <w:rPr>
          <w:sz w:val="20"/>
          <w:b w:val="1"/>
          <w:i w:val="0"/>
        </w:rPr>
        <w:t xml:space="preserve">Abstract.</w:t>
      </w:r>
      <w:r>
        <w:rPr>
          <w:sz w:val="20"/>
          <w:b w:val="0"/>
          <w:i w:val="1"/>
        </w:rPr>
        <w:t xml:space="preserve"> This sample demonstrates the presentation of an article about request distribution in a cloud cluster. It addresses the need to keep workload indicators, mathematical notation, and comparative results consistent throughout a scientific manuscript. The purpose is to illustrate a structure containing a problem statement, equations, a code fragment, a figure, a table, and a discussion of limitations. The example uses an illustrative workload model that combines processor, memory, and input/output utilization ratios. A second linear index combines normalized queue length, normalized queue change rate, and processor utilization. The code fragment demonstrates only the arithmetic calculation of this index for specified inputs and weights. An illustrative dataset represents three load balancing strategies. Their mean response times are 145, 110, and 65 milliseconds, respectively; the same values appear in the figure and the table. The table also includes examples of the ninety-ninth latency percentile, error percentage, and processor utilization. These numbers were not obtained experimentally and do not establish the superiority of any strategy. The example distinguishes descriptions of reported indicators from conclusions requiring additional evidence. It discusses input normalization, explicit weights, measurement conditions, and repeatability. The material can serve as a manuscript formatting guide. Its model and data are educational; before submission, authors must replace them with their own reproducible research and supported conclusions.</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szCs w:val="28"/>
          <w:u w:val="none"/>
        </w:rPr>
        <w:t xml:space="preserve">Требования к выбору ключевых слов</w:t>
      </w:r>
      <w:r>
        <w:rPr>
          <w:rFonts w:ascii="Liberation Serif" w:hAnsi="Liberation Serif" w:cs="Liberation Serif" w:eastAsia="Liberation Serif"/>
          <w:b/>
          <w:bCs/>
          <w:i w:val="0"/>
          <w:color w:val="000000"/>
          <w:sz w:val="28"/>
          <w:szCs w:val="28"/>
          <w:u w:val="none"/>
        </w:rPr>
      </w:r>
      <w:r>
        <w:rPr>
          <w:rFonts w:ascii="Liberation Serif" w:hAnsi="Liberation Serif" w:cs="Liberation Serif" w:eastAsia="Liberation Serif"/>
          <w:b/>
          <w:bCs/>
          <w:i w:val="0"/>
          <w:color w:val="000000"/>
          <w:sz w:val="28"/>
          <w:szCs w:val="28"/>
          <w:u w:val="none"/>
        </w:rPr>
      </w:r>
    </w:p>
    <w:p>
      <w:pPr>
        <w:keepNext w:val="0"/>
        <w:keepLines w:val="0"/>
        <w:widowControl/>
        <w:spacing w:line="240" w:lineRule="auto" w:before="0" w:after="80"/>
        <w:ind w:firstLine="0" w:left="0" w:right="0"/>
        <w:jc w:val="both"/>
      </w:pPr>
      <w:r>
        <w:rPr>
          <w:rFonts w:ascii="Liberation Serif" w:hAnsi="Liberation Serif" w:eastAsia="Liberation Serif" w:cs="Liberation Serif"/>
          <w:color w:val="000000"/>
          <w:sz w:val="24"/>
          <w:szCs w:val="24"/>
          <w:u w:val="none"/>
        </w:rPr>
        <w:t xml:space="preserve">Ключевые </w:t>
      </w:r>
      <w:r>
        <w:rPr>
          <w:rFonts w:ascii="Liberation Serif" w:hAnsi="Liberation Serif" w:eastAsia="Liberation Serif" w:cs="Liberation Serif"/>
          <w:color w:val="000000"/>
          <w:sz w:val="24"/>
          <w:szCs w:val="24"/>
          <w:u w:val="none"/>
        </w:rPr>
        <w:t xml:space="preserve">слова – это определенные слова из текста, способные представить наиболее значимые слова, по которым может вестись оценка и поиск статьи. Поэтому должны отражать дисциплину (область науки, в рамках которой написана статья), тему, цель и объект исследования.</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keepLines w:val="0"/>
        <w:widowControl/>
        <w:spacing w:line="240" w:lineRule="auto" w:before="0" w:after="80"/>
        <w:ind w:firstLine="0" w:left="0" w:right="0"/>
        <w:jc w:val="both"/>
      </w:pPr>
      <w:r>
        <w:t>В качестве ключевых слов могут использоваться как одиночные слова, так и словосочетания в единственном числе и именительном падеже. Количество ключевых слов — 5–7 на каждом из двух языков, количество слов внутри ключевой фразы — не более трех. Основные принципы подбора ключевых слов:</w:t>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п</w:t>
      </w:r>
      <w:r>
        <w:rPr>
          <w:rFonts w:ascii="Liberation Serif" w:hAnsi="Liberation Serif" w:eastAsia="Liberation Serif" w:cs="Liberation Serif"/>
          <w:color w:val="000000"/>
          <w:sz w:val="24"/>
          <w:szCs w:val="24"/>
          <w:u w:val="none"/>
        </w:rPr>
        <w:t xml:space="preserve">рименяйте </w:t>
      </w:r>
      <w:r>
        <w:rPr>
          <w:rFonts w:ascii="Liberation Serif" w:hAnsi="Liberation Serif" w:eastAsia="Liberation Serif" w:cs="Liberation Serif"/>
          <w:color w:val="000000"/>
          <w:sz w:val="24"/>
          <w:szCs w:val="24"/>
          <w:u w:val="none"/>
        </w:rPr>
        <w:t xml:space="preserve">базовые термины;</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не используйте слишком сложные слова;</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keepNext w:val="0"/>
        <w:keepLines/>
        <w:widowControl/>
        <w:spacing w:line="240" w:lineRule="auto" w:before="0" w:after="80"/>
        <w:ind w:left="567" w:right="0" w:hanging="283"/>
        <w:jc w:val="both"/>
        <w:numPr>
          <w:ilvl w:val="0"/>
          <w:numId w:val="24"/>
        </w:numPr>
      </w:pPr>
      <w:r>
        <w:rPr>
          <w:rFonts w:ascii="Liberation Serif" w:hAnsi="Liberation Serif" w:eastAsia="Liberation Serif" w:cs="Liberation Serif"/>
          <w:color w:val="000000"/>
          <w:sz w:val="24"/>
          <w:szCs w:val="24"/>
          <w:u w:val="none"/>
        </w:rPr>
        <w:t xml:space="preserve">ка</w:t>
      </w:r>
      <w:r>
        <w:rPr>
          <w:rFonts w:ascii="Liberation Serif" w:hAnsi="Liberation Serif" w:eastAsia="Liberation Serif" w:cs="Liberation Serif"/>
          <w:color w:val="000000"/>
          <w:sz w:val="24"/>
          <w:szCs w:val="24"/>
          <w:u w:val="none"/>
        </w:rPr>
        <w:t xml:space="preserve">ждое ключевое слово — это самостоятельный элемент.</w:t>
      </w:r>
      <w:r>
        <w:rPr>
          <w:rFonts w:ascii="Liberation Serif" w:hAnsi="Liberation Serif" w:eastAsia="Liberation Serif" w:cs="Liberation Serif"/>
          <w:color w:val="000000"/>
          <w:sz w:val="24"/>
          <w:u w:val="none"/>
          <w:lang w:eastAsia="ru-RU"/>
          <w14:ligatures w14:val="none"/>
          <w:szCs w:val="24"/>
        </w:rPr>
      </w:r>
      <w:r>
        <w:rPr>
          <w:rFonts w:ascii="Liberation Serif" w:hAnsi="Liberation Serif" w:eastAsia="Liberation Serif" w:cs="Liberation Serif"/>
          <w:color w:val="000000"/>
          <w:sz w:val="24"/>
          <w:u w:val="none"/>
          <w:lang w:eastAsia="ru-RU"/>
          <w14:ligatures w14:val="none"/>
          <w:szCs w:val="24"/>
        </w:rPr>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i w:val="0"/>
          <w:color w:val="000000"/>
          <w:sz w:val="28"/>
          <w:u w:val="none"/>
          <w:lang w:eastAsia="ru-RU"/>
          <w:szCs w:val="28"/>
        </w:rPr>
        <w:t xml:space="preserve">Примеры оформления списка литературы</w:t>
      </w:r>
      <w:r>
        <w:rPr>
          <w:rFonts w:ascii="Liberation Serif" w:hAnsi="Liberation Serif" w:eastAsia="Liberation Serif" w:cs="Liberation Serif"/>
          <w:b/>
          <w:i w:val="0"/>
          <w:color w:val="000000"/>
          <w:sz w:val="28"/>
          <w:highlight w:val="none"/>
          <w:u w:val="none"/>
          <w:lang w:eastAsia="ru-RU"/>
          <w:szCs w:val="28"/>
        </w:rPr>
      </w:r>
      <w:r>
        <w:rPr>
          <w:rFonts w:ascii="Liberation Serif" w:hAnsi="Liberation Serif" w:eastAsia="Liberation Serif" w:cs="Liberation Serif"/>
          <w:b/>
          <w:i w:val="0"/>
          <w:color w:val="000000"/>
          <w:sz w:val="28"/>
          <w:highlight w:val="none"/>
          <w:u w:val="none"/>
          <w:lang w:eastAsia="ru-RU"/>
          <w:szCs w:val="28"/>
        </w:rPr>
      </w:r>
    </w:p>
    <w:p>
      <w:pPr>
        <w:pStyle w:val="RequirementsSubheading"/>
        <w:keepNext/>
        <w:keepLines w:val="0"/>
        <w:widowControl/>
        <w:spacing w:line="240" w:lineRule="auto" w:before="120" w:after="120"/>
        <w:ind w:firstLine="0" w:left="0" w:right="0"/>
        <w:jc w:val="left"/>
      </w:pPr>
      <w:r>
        <w:rPr/>
        <w:t xml:space="preserve">Основной список по ГОСТ Р 7.0.100–2018</w:t>
      </w:r>
    </w:p>
    <w:p>
      <w:pPr>
        <w:keepNext w:val="0"/>
        <w:keepLines/>
        <w:widowControl/>
        <w:spacing w:line="240" w:lineRule="auto" w:before="0" w:after="80"/>
        <w:ind w:left="425" w:right="0" w:hanging="425"/>
        <w:jc w:val="both"/>
        <w:numPr>
          <w:ilvl w:val="0"/>
          <w:numId w:val="25"/>
        </w:numPr>
      </w:pPr>
      <w:r>
        <w:rPr>
          <w:i w:val="0"/>
          <w:b w:val="0"/>
        </w:rPr>
        <w:t xml:space="preserve">Ильин, М. М. Теория колебаний : учебник для вузов / М. М. Ильин, К. С. Колесников, Ю. С. Саратов ; под редакцией К. С. Колесникова. – 2-е изд., стер. – Москва : Издательство МГТУ им. Н. Э. Баумана, 2003. – 271 с. – (Механика в техническом университете ; т. 4). – ISBN 5-7038-1903-2. – Текст : непосредственный.</w:t>
      </w:r>
    </w:p>
    <w:p>
      <w:pPr>
        <w:keepNext w:val="0"/>
        <w:keepLines/>
        <w:widowControl/>
        <w:spacing w:line="240" w:lineRule="auto" w:before="0" w:after="80"/>
        <w:ind w:left="425" w:right="0" w:hanging="425"/>
        <w:jc w:val="both"/>
        <w:numPr>
          <w:ilvl w:val="0"/>
          <w:numId w:val="25"/>
        </w:numPr>
      </w:pPr>
      <w:r>
        <w:rPr>
          <w:i w:val="0"/>
          <w:b w:val="0"/>
        </w:rPr>
        <w:t xml:space="preserve">Антипов, В. И. Динамика параметрически возбуждаемой вибрационной машины с изотропной упругой системой / В. И. Антипов, Н. Н. Денцов, А. В. Кошелев // Фундаментальные исследования. – 2014. – № 8, ч. 5. – С. 1037–1042. – Текст : непосредственный.</w:t>
      </w:r>
    </w:p>
    <w:p>
      <w:pPr>
        <w:keepNext w:val="0"/>
        <w:keepLines/>
        <w:widowControl/>
        <w:spacing w:line="240" w:lineRule="auto" w:before="0" w:after="80"/>
        <w:ind w:left="425" w:right="0" w:hanging="425"/>
        <w:jc w:val="both"/>
        <w:numPr>
          <w:ilvl w:val="0"/>
          <w:numId w:val="25"/>
        </w:numPr>
      </w:pPr>
      <w:r>
        <w:rPr>
          <w:i w:val="0"/>
          <w:b w:val="0"/>
        </w:rPr>
        <w:t xml:space="preserve">Уймин, А. Г. Применение отечественного сетевого оборудования Eltex и EcoRouter в рамках специальности 09.02.06 «Сетевое и системное администрирование». Вопросы импортозамещения и подготовки квалифицированных кадров в сетевом оборудовании / А. Г. Уймин, И. М. Толмачев // Автоматизация и информатизация ТЭК. – 2025. – № 11(628). – С. 58–62. – Текст : непосредственный.</w:t>
      </w:r>
    </w:p>
    <w:p>
      <w:pPr>
        <w:keepNext w:val="0"/>
        <w:keepLines/>
        <w:widowControl/>
        <w:spacing w:line="240" w:lineRule="auto" w:before="0" w:after="80"/>
        <w:ind w:left="425" w:right="0" w:hanging="425"/>
        <w:jc w:val="both"/>
        <w:numPr>
          <w:ilvl w:val="0"/>
          <w:numId w:val="25"/>
        </w:numPr>
      </w:pPr>
      <w:r>
        <w:rPr>
          <w:i w:val="0"/>
          <w:b w:val="0"/>
        </w:rPr>
        <w:t xml:space="preserve">Патент № 2637215C1 Российская Федерация, МПК B02C 19/16 (2006.01), B02C 17/00 (2006.01). Вибрационная мельница : № 2017105030 : заявл. 15.02.2017 : опубл. 01.12.2017 / К. И. Артеменко, Н. Э. Богданов ; заявитель Белгородский государственный технологический университет им. В. Г. Шухова. – 4 с. : ил. – Текст : непосредственный.</w:t>
      </w:r>
    </w:p>
    <w:p>
      <w:pPr>
        <w:keepNext w:val="0"/>
        <w:keepLines/>
        <w:widowControl/>
        <w:spacing w:line="240" w:lineRule="auto" w:before="0" w:after="80"/>
        <w:ind w:left="425" w:right="0" w:hanging="425"/>
        <w:jc w:val="both"/>
        <w:numPr>
          <w:ilvl w:val="0"/>
          <w:numId w:val="25"/>
        </w:numPr>
      </w:pPr>
      <w:r>
        <w:rPr>
          <w:i w:val="0"/>
          <w:b w:val="0"/>
        </w:rPr>
        <w:t xml:space="preserve">Newman, S. Building microservices : designing fine-grained systems / S. Newman. – 2nd ed. – Sebastopol : O’Reilly Media, 2021. – 612 p. – Текст : непосредственный.</w:t>
      </w:r>
    </w:p>
    <w:p>
      <w:pPr>
        <w:keepNext w:val="0"/>
        <w:keepLines/>
        <w:widowControl/>
        <w:spacing w:line="240" w:lineRule="auto" w:before="0" w:after="80"/>
        <w:ind w:left="425" w:right="0" w:hanging="425"/>
        <w:jc w:val="both"/>
        <w:numPr>
          <w:ilvl w:val="0"/>
          <w:numId w:val="25"/>
        </w:numPr>
      </w:pPr>
      <w:r>
        <w:rPr>
          <w:i w:val="0"/>
          <w:b w:val="0"/>
        </w:rPr>
        <w:t xml:space="preserve">Consistent hashing and random trees : distributed caching protocols for relieving hot spots on the World Wide Web / D. Karger, E. Lehman, T. Leighton [et al.] // Proceedings of the twenty-ninth annual ACM symposium on Theory of computing. – New York : Association for Computing Machinery, 1997. – P. 654–663. – DOI 10.1145/258533.258660. – Текст : непосредственный.</w:t>
      </w:r>
    </w:p>
    <w:p>
      <w:pPr>
        <w:keepNext w:val="0"/>
        <w:keepLines/>
        <w:widowControl/>
        <w:spacing w:line="240" w:lineRule="auto" w:before="0" w:after="80"/>
        <w:ind w:left="425" w:right="0" w:hanging="425"/>
        <w:jc w:val="both"/>
        <w:numPr>
          <w:ilvl w:val="0"/>
          <w:numId w:val="25"/>
        </w:numPr>
      </w:pPr>
      <w:r>
        <w:rPr>
          <w:i w:val="0"/>
          <w:b w:val="0"/>
        </w:rPr>
        <w:t xml:space="preserve">Kleppmann, M. Designing data-intensive applications : the big ideas behind reliable, scalable, and maintainable systems / M. Kleppmann. – Sebastopol : O’Reilly Media, 2017. – 616 p. – Текст : непосредственный.</w:t>
      </w:r>
    </w:p>
    <w:p>
      <w:pPr>
        <w:pStyle w:val="RequirementsSubheading"/>
        <w:keepNext/>
        <w:keepLines w:val="0"/>
        <w:widowControl/>
        <w:spacing w:line="240" w:lineRule="auto" w:before="120" w:after="120"/>
        <w:ind w:firstLine="0" w:left="0" w:right="0"/>
        <w:jc w:val="left"/>
      </w:pPr>
      <w:r>
        <w:rPr/>
        <w:t xml:space="preserve">Соответствующий References по APA 7 с редакционной нумерацией</w:t>
      </w:r>
    </w:p>
    <w:p>
      <w:pPr>
        <w:keepNext/>
        <w:keepLines w:val="0"/>
        <w:widowControl/>
        <w:spacing w:line="240" w:lineRule="auto" w:before="0" w:after="80"/>
        <w:ind w:firstLine="0" w:left="0" w:right="0"/>
        <w:jc w:val="both"/>
      </w:pPr>
      <w:r>
        <w:rPr/>
        <w:t xml:space="preserve">Курсивом выделены названия самостоятельных изданий, журналов и номера томов; заглавия статей и переводы в квадратных скобках — прямым начертанием.</w:t>
      </w:r>
    </w:p>
    <w:p>
      <w:pPr>
        <w:keepNext w:val="0"/>
        <w:keepLines/>
        <w:widowControl/>
        <w:spacing w:line="240" w:lineRule="auto" w:before="0" w:after="80"/>
        <w:ind w:left="425" w:right="0" w:hanging="425"/>
        <w:jc w:val="both"/>
        <w:numPr>
          <w:ilvl w:val="0"/>
          <w:numId w:val="26"/>
        </w:numPr>
      </w:pPr>
      <w:r>
        <w:rPr>
          <w:i w:val="0"/>
          <w:b w:val="0"/>
        </w:rPr>
        <w:t xml:space="preserve">Ilyin, M. M., Kolesnikov, K. S., &amp; Saratov, Y. S. (2003). </w:t>
      </w:r>
      <w:r>
        <w:rPr>
          <w:i w:val="1"/>
          <w:b w:val="0"/>
        </w:rPr>
        <w:t xml:space="preserve">Teoriya kolebaniy</w:t>
      </w:r>
      <w:r>
        <w:rPr>
          <w:i w:val="0"/>
          <w:b w:val="0"/>
        </w:rPr>
        <w:t xml:space="preserve"> [Theory of oscillations] (K. S. Kolesnikov, Ed.; 2nd ed.). Izdatelstvo MGTU im. N. E. Baumana.</w:t>
      </w:r>
    </w:p>
    <w:p>
      <w:pPr>
        <w:keepNext w:val="0"/>
        <w:keepLines/>
        <w:widowControl/>
        <w:spacing w:line="240" w:lineRule="auto" w:before="0" w:after="80"/>
        <w:ind w:left="425" w:right="0" w:hanging="425"/>
        <w:jc w:val="both"/>
        <w:numPr>
          <w:ilvl w:val="0"/>
          <w:numId w:val="26"/>
        </w:numPr>
      </w:pPr>
      <w:r>
        <w:rPr>
          <w:i w:val="0"/>
          <w:b w:val="0"/>
        </w:rPr>
        <w:t xml:space="preserve">Antipov, V. I., Dentsov, N. N., &amp; Koshelev, A. V. (2014). Dinamika parametricheski vozbuzhdaemoy vibratsionnoy mashiny s izotropnoy uprugoy sistemoy [Dynamics of the parametrically excited vibrating machine with isotropic elastic system]. </w:t>
      </w:r>
      <w:r>
        <w:rPr>
          <w:i w:val="1"/>
          <w:b w:val="0"/>
        </w:rPr>
        <w:t xml:space="preserve">Fundamentalnye issledovaniya</w:t>
      </w:r>
      <w:r>
        <w:rPr>
          <w:i w:val="0"/>
          <w:b w:val="0"/>
        </w:rPr>
        <w:t xml:space="preserve">, (8, Part 5), 1037–1042. </w:t>
      </w:r>
      <w:hyperlink r:id="rIdAudit10">
        <w:r>
          <w:rPr>
            <w:i w:val="0"/>
            <w:b w:val="0"/>
            <w:u w:val="single"/>
            <w:color w:val="0563C1"/>
          </w:rPr>
          <w:t xml:space="preserve">https://s.fundamental-research.ru/pdf/2014/8-5/34713.pdf</w:t>
        </w:r>
      </w:hyperlink>
    </w:p>
    <w:p>
      <w:pPr>
        <w:keepNext w:val="0"/>
        <w:keepLines/>
        <w:widowControl/>
        <w:spacing w:line="240" w:lineRule="auto" w:before="0" w:after="80"/>
        <w:ind w:left="425" w:right="0" w:hanging="425"/>
        <w:jc w:val="both"/>
        <w:numPr>
          <w:ilvl w:val="0"/>
          <w:numId w:val="26"/>
        </w:numPr>
      </w:pPr>
      <w:r>
        <w:rPr>
          <w:i w:val="0"/>
          <w:b w:val="0"/>
        </w:rPr>
        <w:t xml:space="preserve">Uymin, A. G., &amp; Tolmachev, I. M. (2025). Primenenie otechestvennogo setevogo oborudovaniya Eltex i EcoRouter v ramkakh spetsialnosti 09.02.06 «Setevoe i sistemnoe administrirovanie». Voprosy importozameshcheniya i podgotovki kvalifitsirovannykh kadrov v setevom oborudovanii [Application of domestic Eltex and EcoRouter network equipment within specialty 09.02.06 “Network and system administration”: Import substitution and training of qualified network equipment personnel]. </w:t>
      </w:r>
      <w:r>
        <w:rPr>
          <w:i w:val="1"/>
          <w:b w:val="0"/>
        </w:rPr>
        <w:t xml:space="preserve">Avtomatizatsiya i informatizatsiya TEK</w:t>
      </w:r>
      <w:r>
        <w:rPr>
          <w:i w:val="0"/>
          <w:b w:val="0"/>
        </w:rPr>
        <w:t xml:space="preserve">, (11), 58–62. </w:t>
      </w:r>
      <w:hyperlink r:id="rIdAudit11">
        <w:r>
          <w:rPr>
            <w:i w:val="0"/>
            <w:b w:val="0"/>
            <w:u w:val="single"/>
            <w:color w:val="0563C1"/>
          </w:rPr>
          <w:t xml:space="preserve">https://journal.gubkin.ru/journals/automation/2025/11-628/58-62/</w:t>
        </w:r>
      </w:hyperlink>
    </w:p>
    <w:p>
      <w:pPr>
        <w:keepNext w:val="0"/>
        <w:keepLines/>
        <w:widowControl/>
        <w:spacing w:line="240" w:lineRule="auto" w:before="0" w:after="80"/>
        <w:ind w:left="425" w:right="0" w:hanging="425"/>
        <w:jc w:val="both"/>
        <w:numPr>
          <w:ilvl w:val="0"/>
          <w:numId w:val="26"/>
        </w:numPr>
      </w:pPr>
      <w:r>
        <w:rPr>
          <w:i w:val="0"/>
          <w:b w:val="0"/>
        </w:rPr>
        <w:t xml:space="preserve">Artemenko, K. I., &amp; Bogdanov, N. E. (2017). </w:t>
      </w:r>
      <w:r>
        <w:rPr>
          <w:i w:val="1"/>
          <w:b w:val="0"/>
        </w:rPr>
        <w:t xml:space="preserve">Vibratsionnaya melnitsa</w:t>
      </w:r>
      <w:r>
        <w:rPr>
          <w:i w:val="0"/>
          <w:b w:val="0"/>
        </w:rPr>
        <w:t xml:space="preserve"> [Vibration mill] (Russian Patent No. 2637215C1). Federal Service for Intellectual Property. </w:t>
      </w:r>
      <w:hyperlink r:id="rIdAudit12">
        <w:r>
          <w:rPr>
            <w:i w:val="0"/>
            <w:b w:val="0"/>
            <w:u w:val="single"/>
            <w:color w:val="0563C1"/>
          </w:rPr>
          <w:t xml:space="preserve">https://patents.google.com/patent/RU2637215C1/ru</w:t>
        </w:r>
      </w:hyperlink>
    </w:p>
    <w:p>
      <w:pPr>
        <w:keepNext w:val="0"/>
        <w:keepLines/>
        <w:widowControl/>
        <w:spacing w:line="240" w:lineRule="auto" w:before="0" w:after="80"/>
        <w:ind w:left="425" w:right="0" w:hanging="425"/>
        <w:jc w:val="both"/>
        <w:numPr>
          <w:ilvl w:val="0"/>
          <w:numId w:val="26"/>
        </w:numPr>
      </w:pPr>
      <w:r>
        <w:rPr>
          <w:i w:val="0"/>
          <w:b w:val="0"/>
        </w:rPr>
        <w:t xml:space="preserve">Newman, S. (2021). </w:t>
      </w:r>
      <w:r>
        <w:rPr>
          <w:i w:val="1"/>
          <w:b w:val="0"/>
        </w:rPr>
        <w:t xml:space="preserve">Building microservices: Designing fine-grained systems</w:t>
      </w:r>
      <w:r>
        <w:rPr>
          <w:i w:val="0"/>
          <w:b w:val="0"/>
        </w:rPr>
        <w:t xml:space="preserve"> (2nd ed.). O’Reilly Media.</w:t>
      </w:r>
    </w:p>
    <w:p>
      <w:pPr>
        <w:keepNext w:val="0"/>
        <w:keepLines/>
        <w:widowControl/>
        <w:spacing w:line="240" w:lineRule="auto" w:before="0" w:after="80"/>
        <w:ind w:left="425" w:right="0" w:hanging="425"/>
        <w:jc w:val="both"/>
        <w:numPr>
          <w:ilvl w:val="0"/>
          <w:numId w:val="26"/>
        </w:numPr>
      </w:pPr>
      <w:r>
        <w:rPr>
          <w:i w:val="0"/>
          <w:b w:val="0"/>
        </w:rPr>
        <w:t xml:space="preserve">Karger, D., Lehman, E., Leighton, T., Panigrahy, R., Levine, M., &amp; Lewin, D. (1997). Consistent hashing and random trees: Distributed caching protocols for relieving hot spots on the World Wide Web. In </w:t>
      </w:r>
      <w:r>
        <w:rPr>
          <w:i w:val="1"/>
          <w:b w:val="0"/>
        </w:rPr>
        <w:t xml:space="preserve">Proceedings of the twenty-ninth annual ACM symposium on Theory of computing</w:t>
      </w:r>
      <w:r>
        <w:rPr>
          <w:i w:val="0"/>
          <w:b w:val="0"/>
        </w:rPr>
        <w:t xml:space="preserve"> (pp. 654–663). Association for Computing Machinery. </w:t>
      </w:r>
      <w:hyperlink r:id="rIdAudit13">
        <w:r>
          <w:rPr>
            <w:i w:val="0"/>
            <w:b w:val="0"/>
            <w:u w:val="single"/>
            <w:color w:val="0563C1"/>
          </w:rPr>
          <w:t xml:space="preserve">https://doi.org/10.1145/258533.258660</w:t>
        </w:r>
      </w:hyperlink>
    </w:p>
    <w:p>
      <w:pPr>
        <w:keepNext w:val="0"/>
        <w:keepLines/>
        <w:widowControl/>
        <w:spacing w:line="240" w:lineRule="auto" w:before="0" w:after="80"/>
        <w:ind w:left="425" w:right="0" w:hanging="425"/>
        <w:jc w:val="both"/>
        <w:numPr>
          <w:ilvl w:val="0"/>
          <w:numId w:val="26"/>
        </w:numPr>
      </w:pPr>
      <w:r>
        <w:rPr>
          <w:i w:val="0"/>
          <w:b w:val="0"/>
        </w:rPr>
        <w:t xml:space="preserve">Kleppmann, M. (2017). </w:t>
      </w:r>
      <w:r>
        <w:rPr>
          <w:i w:val="1"/>
          <w:b w:val="0"/>
        </w:rPr>
        <w:t xml:space="preserve">Designing data-intensive applications: The big ideas behind reliable, scalable, and maintainable systems</w:t>
      </w:r>
      <w:r>
        <w:rPr>
          <w:i w:val="0"/>
          <w:b w:val="0"/>
        </w:rPr>
        <w:t xml:space="preserve">. O’Reilly Media.</w:t>
      </w:r>
    </w:p>
    <w:sectPr>
      <w:footnotePr/>
      <w:endnotePr/>
      <w:type w:val="nextPage"/>
      <w:pgSz w:h="16838" w:orient="portrait" w:w="11906"/>
      <w:pgMar w:top="1134" w:right="1134" w:bottom="1134" w:left="1134"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409020205020404"/>
  </w:font>
  <w:font w:name="Symbol">
    <w:panose1 w:val="05010000000000000000"/>
  </w:font>
  <w:font w:name="Times New Roman">
    <w:panose1 w:val="02020603050405020304"/>
  </w:font>
  <w:font w:name="PT Astra Serif">
    <w:panose1 w:val="020A0603040505020204"/>
  </w:font>
  <w:font w:name="Arial">
    <w:panose1 w:val="020B0604020202020204"/>
  </w:font>
  <w:font w:name="Calibri">
    <w:panose1 w:val="020F0502020204030204"/>
  </w:font>
  <w:font w:name="Cambria">
    <w:panose1 w:val="02040503050406030204"/>
  </w:font>
  <w:font w:name="Liberation Serif">
    <w:family w:val="roman"/>
    <w:pitch w:val="variable"/>
    <w:embedRegular r:id="rIdEmbeddedLiberationSerifRegular" w:fontKey="{E8204AEC-FA5A-4B2B-89DE-1D8B45872F20}" w:subsetted="0"/>
    <w:embedBold r:id="rIdEmbeddedLiberationSerifBold" w:fontKey="{A8FE0D6D-EF67-4DE3-870F-43EF6A5D9356}" w:subsetted="0"/>
    <w:embedItalic r:id="rIdEmbeddedLiberationSerifItalic" w:fontKey="{B7B38AE9-3963-44CB-844E-DBD8D0F7BB99}" w:subsetted="0"/>
    <w:embedBoldItalic r:id="rIdEmbeddedLiberationSerifBoldItalic" w:fontKey="{9B555DD3-C978-4A66-AF9B-119179A0CC8F}" w:subsetted="0"/>
  </w:font>
  <w:font w:name="Liberation Mono">
    <w:family w:val="modern"/>
    <w:pitch w:val="fixed"/>
    <w:embedRegular r:id="rIdEmbeddedLiberationMonoRegular" w:fontKey="{6C393919-E6E1-4071-B149-B5FCE38066CD}" w:subsetted="0"/>
    <w:embedBold r:id="rIdEmbeddedLiberationMonoBold" w:fontKey="{AC2AF529-DFD8-44B1-BDA2-E99AA382CC83}" w:subsetted="0"/>
    <w:embedItalic r:id="rIdEmbeddedLiberationMonoItalic" w:fontKey="{CAC2AF79-0303-4799-BB3E-AD7200832372}" w:subsetted="0"/>
    <w:embedBoldItalic r:id="rIdEmbeddedLiberationMonoBoldItalic" w:fontKey="{35056859-52E4-44FB-95B7-004AD48E8E5B}" w:subsette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D414A1"/>
    <w:lvl w:ilvl="0">
      <w:isLgl w:val="false"/>
      <w:lvlJc w:val="left"/>
      <w:lvlText w:val=""/>
      <w:numFmt w:val="bullet"/>
      <w:pPr>
        <w:pBdr/>
        <w:spacing/>
        <w:ind w:hanging="360" w:left="1429"/>
      </w:pPr>
      <w:rPr>
        <w:rFonts w:hint="default" w:ascii="Liberation Serif" w:hAnsi="Liberation Serif" w:eastAsia="Liberation Serif" w:cs="Liberation Serif"/>
        <w:sz w:val="20"/>
        <w:szCs w:val="20"/>
      </w:rPr>
      <w:start w:val="1"/>
      <w:suff w:val="tab"/>
    </w:lvl>
    <w:lvl w:ilvl="1">
      <w:isLgl w:val="false"/>
      <w:lvlJc w:val="left"/>
      <w:lvlText w:val="o"/>
      <w:numFmt w:val="bullet"/>
      <w:pPr>
        <w:pBdr/>
        <w:spacing/>
        <w:ind w:hanging="360" w:left="2149"/>
      </w:pPr>
      <w:rPr>
        <w:rFonts w:hint="default" w:ascii="Liberation Serif" w:hAnsi="Liberation Serif" w:cs="Liberation Serif" w:eastAsia="Liberation Serif"/>
      </w:rPr>
      <w:start w:val="1"/>
      <w:suff w:val="tab"/>
    </w:lvl>
    <w:lvl w:ilvl="2">
      <w:isLgl w:val="false"/>
      <w:lvlJc w:val="left"/>
      <w:lvlText w:val=""/>
      <w:numFmt w:val="bullet"/>
      <w:pPr>
        <w:pBdr/>
        <w:spacing/>
        <w:ind w:hanging="360" w:left="2869"/>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3589"/>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4309"/>
      </w:pPr>
      <w:rPr>
        <w:rFonts w:hint="default" w:ascii="Liberation Serif" w:hAnsi="Liberation Serif" w:cs="Liberation Serif" w:eastAsia="Liberation Serif"/>
      </w:rPr>
      <w:start w:val="1"/>
      <w:suff w:val="tab"/>
    </w:lvl>
    <w:lvl w:ilvl="5">
      <w:isLgl w:val="false"/>
      <w:lvlJc w:val="left"/>
      <w:lvlText w:val=""/>
      <w:numFmt w:val="bullet"/>
      <w:pPr>
        <w:pBdr/>
        <w:spacing/>
        <w:ind w:hanging="360" w:left="5029"/>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749"/>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6469"/>
      </w:pPr>
      <w:rPr>
        <w:rFonts w:hint="default" w:ascii="Liberation Serif" w:hAnsi="Liberation Serif" w:cs="Liberation Serif" w:eastAsia="Liberation Serif"/>
      </w:rPr>
      <w:start w:val="1"/>
      <w:suff w:val="tab"/>
    </w:lvl>
    <w:lvl w:ilvl="8">
      <w:isLgl w:val="false"/>
      <w:lvlJc w:val="left"/>
      <w:lvlText w:val=""/>
      <w:numFmt w:val="bullet"/>
      <w:pPr>
        <w:pBdr/>
        <w:spacing/>
        <w:ind w:hanging="360" w:left="7189"/>
      </w:pPr>
      <w:rPr>
        <w:rFonts w:hint="default" w:ascii="Liberation Serif" w:hAnsi="Liberation Serif" w:eastAsia="Liberation Serif" w:cs="Liberation Serif"/>
      </w:rPr>
      <w:start w:val="1"/>
      <w:suff w:val="tab"/>
    </w:lvl>
  </w:abstractNum>
  <w:abstractNum w:abstractNumId="1">
    <w:nsid w:val="3C6060A3"/>
    <w:lvl w:ilvl="0">
      <w:isLgl w:val="false"/>
      <w:lvlJc w:val="left"/>
      <w:lvlText w:val=""/>
      <w:numFmt w:val="bullet"/>
      <w:pPr>
        <w:pBdr/>
        <w:spacing/>
        <w:ind w:hanging="360" w:left="1429"/>
      </w:pPr>
      <w:rPr>
        <w:rFonts w:hint="default" w:ascii="Liberation Serif" w:hAnsi="Liberation Serif" w:eastAsia="Liberation Serif" w:cs="Liberation Serif"/>
      </w:rPr>
      <w:start w:val="1"/>
      <w:suff w:val="tab"/>
    </w:lvl>
    <w:lvl w:ilvl="1">
      <w:isLgl w:val="false"/>
      <w:lvlJc w:val="left"/>
      <w:lvlText w:val="o"/>
      <w:numFmt w:val="bullet"/>
      <w:pPr>
        <w:pBdr/>
        <w:spacing/>
        <w:ind w:hanging="360" w:left="2149"/>
      </w:pPr>
      <w:rPr>
        <w:rFonts w:hint="default" w:ascii="Liberation Serif" w:hAnsi="Liberation Serif" w:cs="Liberation Serif" w:eastAsia="Liberation Serif"/>
      </w:rPr>
      <w:start w:val="1"/>
      <w:suff w:val="tab"/>
    </w:lvl>
    <w:lvl w:ilvl="2">
      <w:isLgl w:val="false"/>
      <w:lvlJc w:val="left"/>
      <w:lvlText w:val=""/>
      <w:numFmt w:val="bullet"/>
      <w:pPr>
        <w:pBdr/>
        <w:spacing/>
        <w:ind w:hanging="360" w:left="2869"/>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3589"/>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4309"/>
      </w:pPr>
      <w:rPr>
        <w:rFonts w:hint="default" w:ascii="Liberation Serif" w:hAnsi="Liberation Serif" w:cs="Liberation Serif" w:eastAsia="Liberation Serif"/>
      </w:rPr>
      <w:start w:val="1"/>
      <w:suff w:val="tab"/>
    </w:lvl>
    <w:lvl w:ilvl="5">
      <w:isLgl w:val="false"/>
      <w:lvlJc w:val="left"/>
      <w:lvlText w:val=""/>
      <w:numFmt w:val="bullet"/>
      <w:pPr>
        <w:pBdr/>
        <w:spacing/>
        <w:ind w:hanging="360" w:left="5029"/>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749"/>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6469"/>
      </w:pPr>
      <w:rPr>
        <w:rFonts w:hint="default" w:ascii="Liberation Serif" w:hAnsi="Liberation Serif" w:cs="Liberation Serif" w:eastAsia="Liberation Serif"/>
      </w:rPr>
      <w:start w:val="1"/>
      <w:suff w:val="tab"/>
    </w:lvl>
    <w:lvl w:ilvl="8">
      <w:isLgl w:val="false"/>
      <w:lvlJc w:val="left"/>
      <w:lvlText w:val=""/>
      <w:numFmt w:val="bullet"/>
      <w:pPr>
        <w:pBdr/>
        <w:spacing/>
        <w:ind w:hanging="360" w:left="7189"/>
      </w:pPr>
      <w:rPr>
        <w:rFonts w:hint="default" w:ascii="Liberation Serif" w:hAnsi="Liberation Serif" w:eastAsia="Liberation Serif" w:cs="Liberation Serif"/>
      </w:rPr>
      <w:start w:val="1"/>
      <w:suff w:val="tab"/>
    </w:lvl>
  </w:abstractNum>
  <w:abstractNum w:abstractNumId="2">
    <w:nsid w:val="48D31492"/>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3">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4">
    <w:nsid w:val="52BC44EA"/>
    <w:lvl w:ilvl="0">
      <w:isLgl w:val="false"/>
      <w:lvlJc w:val="left"/>
      <w:lvlText w:val="–"/>
      <w:numFmt w:val="bullet"/>
      <w:pPr>
        <w:pBdr/>
        <w:tabs>
          <w:tab w:val="num" w:leader="none" w:pos="720"/>
        </w:tabs>
        <w:spacing/>
        <w:ind w:hanging="360" w:left="720"/>
      </w:pPr>
      <w:rPr>
        <w:rFonts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5">
    <w:nsid w:val="5E1E688A"/>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cs="Liberation Serif" w:eastAsia="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6">
    <w:nsid w:val="6FBC54D8"/>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7">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8">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9">
    <w:nsid w:val="165BA7F1"/>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10">
    <w:nsid w:val="206C78E0"/>
    <w:lvl w:ilvl="0">
      <w:isLgl w:val="false"/>
      <w:lvlJc w:val="right"/>
      <w:lvlText w:val="%1."/>
      <w:numFmt w:val="decimal"/>
      <w:pPr>
        <w:pBdr/>
        <w:spacing/>
        <w:ind w:hanging="360" w:left="709"/>
      </w:pPr>
      <w:rPr>
        <w:rFonts w:ascii="Liberation Serif" w:hAnsi="Liberation Serif" w:eastAsia="Liberation Serif" w:cs="Liberation Serif"/>
      </w:rPr>
      <w:start w:val="1"/>
      <w:suff w:val="tab"/>
    </w:lvl>
    <w:lvl w:ilvl="1">
      <w:isLgl w:val="false"/>
      <w:lvlJc w:val="right"/>
      <w:lvlText w:val="%2."/>
      <w:numFmt w:val="decimal"/>
      <w:pPr>
        <w:pBdr/>
        <w:spacing/>
        <w:ind w:hanging="360" w:left="1429"/>
      </w:pPr>
      <w:rPr>
        <w:rFonts w:ascii="Liberation Serif" w:hAnsi="Liberation Serif" w:eastAsia="Liberation Serif" w:cs="Liberation Serif"/>
      </w:rPr>
      <w:start w:val="1"/>
      <w:suff w:val="tab"/>
    </w:lvl>
    <w:lvl w:ilvl="2">
      <w:isLgl w:val="false"/>
      <w:lvlJc w:val="right"/>
      <w:lvlText w:val="%3."/>
      <w:numFmt w:val="decimal"/>
      <w:pPr>
        <w:pBdr/>
        <w:spacing/>
        <w:ind w:hanging="360" w:left="2149"/>
      </w:pPr>
      <w:rPr>
        <w:rFonts w:ascii="Liberation Serif" w:hAnsi="Liberation Serif" w:eastAsia="Liberation Serif" w:cs="Liberation Serif"/>
      </w:rPr>
      <w:start w:val="1"/>
      <w:suff w:val="tab"/>
    </w:lvl>
    <w:lvl w:ilvl="3">
      <w:isLgl w:val="false"/>
      <w:lvlJc w:val="right"/>
      <w:lvlText w:val="%4."/>
      <w:numFmt w:val="decimal"/>
      <w:pPr>
        <w:pBdr/>
        <w:spacing/>
        <w:ind w:hanging="360" w:left="2869"/>
      </w:pPr>
      <w:rPr>
        <w:rFonts w:ascii="Liberation Serif" w:hAnsi="Liberation Serif" w:eastAsia="Liberation Serif" w:cs="Liberation Serif"/>
      </w:rPr>
      <w:start w:val="1"/>
      <w:suff w:val="tab"/>
    </w:lvl>
    <w:lvl w:ilvl="4">
      <w:isLgl w:val="false"/>
      <w:lvlJc w:val="right"/>
      <w:lvlText w:val="%5."/>
      <w:numFmt w:val="decimal"/>
      <w:pPr>
        <w:pBdr/>
        <w:spacing/>
        <w:ind w:hanging="360" w:left="3589"/>
      </w:pPr>
      <w:rPr>
        <w:rFonts w:ascii="Liberation Serif" w:hAnsi="Liberation Serif" w:eastAsia="Liberation Serif" w:cs="Liberation Serif"/>
      </w:rPr>
      <w:start w:val="1"/>
      <w:suff w:val="tab"/>
    </w:lvl>
    <w:lvl w:ilvl="5">
      <w:isLgl w:val="false"/>
      <w:lvlJc w:val="right"/>
      <w:lvlText w:val="%6."/>
      <w:numFmt w:val="decimal"/>
      <w:pPr>
        <w:pBdr/>
        <w:spacing/>
        <w:ind w:hanging="360" w:left="4309"/>
      </w:pPr>
      <w:rPr>
        <w:rFonts w:ascii="Liberation Serif" w:hAnsi="Liberation Serif" w:eastAsia="Liberation Serif" w:cs="Liberation Serif"/>
      </w:rPr>
      <w:start w:val="1"/>
      <w:suff w:val="tab"/>
    </w:lvl>
    <w:lvl w:ilvl="6">
      <w:isLgl w:val="false"/>
      <w:lvlJc w:val="right"/>
      <w:lvlText w:val="%7."/>
      <w:numFmt w:val="decimal"/>
      <w:pPr>
        <w:pBdr/>
        <w:spacing/>
        <w:ind w:hanging="360" w:left="5029"/>
      </w:pPr>
      <w:rPr>
        <w:rFonts w:ascii="Liberation Serif" w:hAnsi="Liberation Serif" w:eastAsia="Liberation Serif" w:cs="Liberation Serif"/>
      </w:rPr>
      <w:start w:val="1"/>
      <w:suff w:val="tab"/>
    </w:lvl>
    <w:lvl w:ilvl="7">
      <w:isLgl w:val="false"/>
      <w:lvlJc w:val="right"/>
      <w:lvlText w:val="%8."/>
      <w:numFmt w:val="decimal"/>
      <w:pPr>
        <w:pBdr/>
        <w:spacing/>
        <w:ind w:hanging="360" w:left="5749"/>
      </w:pPr>
      <w:rPr>
        <w:rFonts w:ascii="Liberation Serif" w:hAnsi="Liberation Serif" w:eastAsia="Liberation Serif" w:cs="Liberation Serif"/>
      </w:rPr>
      <w:start w:val="1"/>
      <w:suff w:val="tab"/>
    </w:lvl>
    <w:lvl w:ilvl="8">
      <w:isLgl w:val="false"/>
      <w:lvlJc w:val="right"/>
      <w:lvlText w:val="%9."/>
      <w:numFmt w:val="decimal"/>
      <w:pPr>
        <w:pBdr/>
        <w:spacing/>
        <w:ind w:hanging="360" w:left="6469"/>
      </w:pPr>
      <w:rPr>
        <w:rFonts w:ascii="Liberation Serif" w:hAnsi="Liberation Serif" w:eastAsia="Liberation Serif" w:cs="Liberation Serif"/>
      </w:rPr>
      <w:start w:val="1"/>
      <w:suff w:val="tab"/>
    </w:lvl>
  </w:abstractNum>
  <w:abstractNum w:abstractNumId="11">
    <w:nsid w:val="093DEBDE"/>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12">
    <w:nsid w:val="13287794"/>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3">
    <w:nsid w:val="7AEF9D5C"/>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4">
    <w:nsid w:val="69F6502B"/>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5">
    <w:nsid w:val="656D31EC"/>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6">
    <w:nsid w:val="78D425DA"/>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7">
    <w:nsid w:val="4B7B6D11"/>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8">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19">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0">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1">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2">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3">
    <w:multiLevelType w:val="singleLevel"/>
    <w:lvl w:ilvl="0">
      <w:start w:val="1"/>
      <w:numFmt w:val="bullet"/>
      <w:suff w:val="tab"/>
      <w:lvlText w:val="–"/>
      <w:lvlJc w:val="left"/>
      <w:pPr>
        <w:tabs>
          <w:tab w:val="num" w:pos="567"/>
        </w:tabs>
        <w:ind w:left="567" w:hanging="283"/>
      </w:pPr>
      <w:rPr>
        <w:rFonts w:ascii="Liberation Serif" w:hAnsi="Liberation Serif" w:eastAsia="Liberation Serif" w:cs="Liberation Serif"/>
        <w:sz w:val="24"/>
      </w:rPr>
    </w:lvl>
  </w:abstractNum>
  <w:abstractNum w:abstractNumId="24">
    <w:multiLevelType w:val="singleLevel"/>
    <w:lvl w:ilvl="0">
      <w:start w:val="1"/>
      <w:numFmt w:val="decimal"/>
      <w:suff w:val="tab"/>
      <w:lvlText w:val="%1."/>
      <w:lvlJc w:val="left"/>
      <w:pPr>
        <w:tabs>
          <w:tab w:val="num" w:pos="425"/>
        </w:tabs>
        <w:ind w:left="425" w:hanging="425"/>
      </w:pPr>
      <w:rPr>
        <w:rFonts w:ascii="Liberation Serif" w:hAnsi="Liberation Serif" w:eastAsia="Liberation Serif" w:cs="Liberation Serif"/>
        <w:sz w:val="24"/>
      </w:rPr>
    </w:lvl>
  </w:abstractNum>
  <w:abstractNum w:abstractNumId="25">
    <w:multiLevelType w:val="singleLevel"/>
    <w:lvl w:ilvl="0">
      <w:start w:val="1"/>
      <w:numFmt w:val="decimal"/>
      <w:suff w:val="tab"/>
      <w:lvlText w:val="%1."/>
      <w:lvlJc w:val="left"/>
      <w:pPr>
        <w:tabs>
          <w:tab w:val="num" w:pos="425"/>
        </w:tabs>
        <w:ind w:left="425" w:hanging="425"/>
      </w:pPr>
      <w:rPr>
        <w:rFonts w:ascii="Liberation Serif" w:hAnsi="Liberation Serif" w:eastAsia="Liberation Serif" w:cs="Liberation Serif"/>
        <w:sz w:val="24"/>
      </w:rPr>
    </w:lvl>
  </w:abstractNum>
  <w:num w:numId="1">
    <w:abstractNumId w:val="2"/>
  </w:num>
  <w:num w:numId="2">
    <w:abstractNumId w:val="4"/>
  </w:num>
  <w:num w:numId="3">
    <w:abstractNumId w:val="3"/>
  </w:num>
  <w:num w:numId="4">
    <w:abstractNumId w:val="1"/>
  </w:num>
  <w:num w:numId="5">
    <w:abstractNumId w:val="0"/>
  </w:num>
  <w:num w:numId="6">
    <w:abstractNumId w:val="6"/>
  </w:num>
  <w:num w:numId="7">
    <w:abstractNumId w:val="5"/>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Liberation Serif" w:hAnsi="Liberation Serif" w:eastAsia="Liberation Serif" w:cs="Liberation Serif"/>
        <w:sz w:val="22"/>
        <w:szCs w:val="22"/>
        <w:lang w:val="ru-RU"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7">
    <w:name w:val="Table Grid"/>
    <w:basedOn w:val="93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48">
    <w:name w:val="Table Grid Light"/>
    <w:basedOn w:val="9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49">
    <w:name w:val="Plain Table 1"/>
    <w:basedOn w:val="9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0">
    <w:name w:val="Plain Table 2"/>
    <w:basedOn w:val="93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1">
    <w:name w:val="Plain Table 3"/>
    <w:basedOn w:val="9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2">
    <w:name w:val="Plain Table 4"/>
    <w:basedOn w:val="9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3">
    <w:name w:val="Plain Table 5"/>
    <w:basedOn w:val="9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4">
    <w:name w:val="Grid Table 1 Light"/>
    <w:basedOn w:val="9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5">
    <w:name w:val="Grid Table 1 Light - Accent 1"/>
    <w:basedOn w:val="9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6">
    <w:name w:val="Grid Table 1 Light - Accent 2"/>
    <w:basedOn w:val="9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7">
    <w:name w:val="Grid Table 1 Light - Accent 3"/>
    <w:basedOn w:val="9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8">
    <w:name w:val="Grid Table 1 Light - Accent 4"/>
    <w:basedOn w:val="9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9">
    <w:name w:val="Grid Table 1 Light - Accent 5"/>
    <w:basedOn w:val="9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0">
    <w:name w:val="Grid Table 1 Light - Accent 6"/>
    <w:basedOn w:val="9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1">
    <w:name w:val="Grid Table 2"/>
    <w:basedOn w:val="9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2">
    <w:name w:val="Grid Table 2 - Accent 1"/>
    <w:basedOn w:val="9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3">
    <w:name w:val="Grid Table 2 - Accent 2"/>
    <w:basedOn w:val="9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4">
    <w:name w:val="Grid Table 2 - Accent 3"/>
    <w:basedOn w:val="9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5">
    <w:name w:val="Grid Table 2 - Accent 4"/>
    <w:basedOn w:val="9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6">
    <w:name w:val="Grid Table 2 - Accent 5"/>
    <w:basedOn w:val="9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7">
    <w:name w:val="Grid Table 2 - Accent 6"/>
    <w:basedOn w:val="9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8">
    <w:name w:val="Grid Table 3"/>
    <w:basedOn w:val="9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9">
    <w:name w:val="Grid Table 3 - Accent 1"/>
    <w:basedOn w:val="9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0">
    <w:name w:val="Grid Table 3 - Accent 2"/>
    <w:basedOn w:val="9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1">
    <w:name w:val="Grid Table 3 - Accent 3"/>
    <w:basedOn w:val="9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2">
    <w:name w:val="Grid Table 3 - Accent 4"/>
    <w:basedOn w:val="9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3">
    <w:name w:val="Grid Table 3 - Accent 5"/>
    <w:basedOn w:val="9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4">
    <w:name w:val="Grid Table 3 - Accent 6"/>
    <w:basedOn w:val="9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5">
    <w:name w:val="Grid Table 4"/>
    <w:basedOn w:val="9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6">
    <w:name w:val="Grid Table 4 - Accent 1"/>
    <w:basedOn w:val="9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7">
    <w:name w:val="Grid Table 4 - Accent 2"/>
    <w:basedOn w:val="9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8">
    <w:name w:val="Grid Table 4 - Accent 3"/>
    <w:basedOn w:val="9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9">
    <w:name w:val="Grid Table 4 - Accent 4"/>
    <w:basedOn w:val="9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0">
    <w:name w:val="Grid Table 4 - Accent 5"/>
    <w:basedOn w:val="9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1">
    <w:name w:val="Grid Table 4 - Accent 6"/>
    <w:basedOn w:val="9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2">
    <w:name w:val="Grid Table 5 Dark"/>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3">
    <w:name w:val="Grid Table 5 Dark- Accent 1"/>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4">
    <w:name w:val="Grid Table 5 Dark - Accent 2"/>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5">
    <w:name w:val="Grid Table 5 Dark - Accent 3"/>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6">
    <w:name w:val="Grid Table 5 Dark- Accent 4"/>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7">
    <w:name w:val="Grid Table 5 Dark - Accent 5"/>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8">
    <w:name w:val="Grid Table 5 Dark - Accent 6"/>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9">
    <w:name w:val="Grid Table 6 Colorful"/>
    <w:basedOn w:val="9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rPr>
      <w:rFonts w:ascii="Liberation Serif" w:hAnsi="Liberation Serif" w:eastAsia="Liberation Serif" w:cs="Liberation Serif"/>
    </w:rPr>
  </w:style>
  <w:style w:type="table" w:styleId="790">
    <w:name w:val="Grid Table 6 Colorful - Accent 1"/>
    <w:basedOn w:val="9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rPr>
      <w:rFonts w:ascii="Liberation Serif" w:hAnsi="Liberation Serif" w:eastAsia="Liberation Serif" w:cs="Liberation Serif"/>
    </w:rPr>
  </w:style>
  <w:style w:type="table" w:styleId="791">
    <w:name w:val="Grid Table 6 Colorful - Accent 2"/>
    <w:basedOn w:val="9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rPr>
      <w:rFonts w:ascii="Liberation Serif" w:hAnsi="Liberation Serif" w:eastAsia="Liberation Serif" w:cs="Liberation Serif"/>
    </w:rPr>
  </w:style>
  <w:style w:type="table" w:styleId="792">
    <w:name w:val="Grid Table 6 Colorful - Accent 3"/>
    <w:basedOn w:val="9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rPr>
      <w:rFonts w:ascii="Liberation Serif" w:hAnsi="Liberation Serif" w:eastAsia="Liberation Serif" w:cs="Liberation Serif"/>
    </w:rPr>
  </w:style>
  <w:style w:type="table" w:styleId="793">
    <w:name w:val="Grid Table 6 Colorful - Accent 4"/>
    <w:basedOn w:val="9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rPr>
      <w:rFonts w:ascii="Liberation Serif" w:hAnsi="Liberation Serif" w:eastAsia="Liberation Serif" w:cs="Liberation Serif"/>
    </w:rPr>
  </w:style>
  <w:style w:type="table" w:styleId="794">
    <w:name w:val="Grid Table 6 Colorful - Accent 5"/>
    <w:basedOn w:val="9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rPr>
      <w:rFonts w:ascii="Liberation Serif" w:hAnsi="Liberation Serif" w:eastAsia="Liberation Serif" w:cs="Liberation Serif"/>
    </w:rPr>
  </w:style>
  <w:style w:type="table" w:styleId="795">
    <w:name w:val="Grid Table 6 Colorful - Accent 6"/>
    <w:basedOn w:val="9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rPr>
      <w:rFonts w:ascii="Liberation Serif" w:hAnsi="Liberation Serif" w:eastAsia="Liberation Serif" w:cs="Liberation Serif"/>
    </w:rPr>
  </w:style>
  <w:style w:type="table" w:styleId="796">
    <w:name w:val="Grid Table 7 Colorful"/>
    <w:basedOn w:val="9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97">
    <w:name w:val="Grid Table 7 Colorful - Accent 1"/>
    <w:basedOn w:val="9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98">
    <w:name w:val="Grid Table 7 Colorful - Accent 2"/>
    <w:basedOn w:val="9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99">
    <w:name w:val="Grid Table 7 Colorful - Accent 3"/>
    <w:basedOn w:val="9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0">
    <w:name w:val="Grid Table 7 Colorful - Accent 4"/>
    <w:basedOn w:val="9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1">
    <w:name w:val="Grid Table 7 Colorful - Accent 5"/>
    <w:basedOn w:val="9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2">
    <w:name w:val="Grid Table 7 Colorful - Accent 6"/>
    <w:basedOn w:val="9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3">
    <w:name w:val="List Table 1 Light"/>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4">
    <w:name w:val="List Table 1 Light - Accent 1"/>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5">
    <w:name w:val="List Table 1 Light - Accent 2"/>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6">
    <w:name w:val="List Table 1 Light - Accent 3"/>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7">
    <w:name w:val="List Table 1 Light - Accent 4"/>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8">
    <w:name w:val="List Table 1 Light - Accent 5"/>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9">
    <w:name w:val="List Table 1 Light - Accent 6"/>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0">
    <w:name w:val="List Table 2"/>
    <w:basedOn w:val="9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1">
    <w:name w:val="List Table 2 - Accent 1"/>
    <w:basedOn w:val="9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2">
    <w:name w:val="List Table 2 - Accent 2"/>
    <w:basedOn w:val="9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3">
    <w:name w:val="List Table 2 - Accent 3"/>
    <w:basedOn w:val="9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4">
    <w:name w:val="List Table 2 - Accent 4"/>
    <w:basedOn w:val="9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5">
    <w:name w:val="List Table 2 - Accent 5"/>
    <w:basedOn w:val="9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6">
    <w:name w:val="List Table 2 - Accent 6"/>
    <w:basedOn w:val="9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7">
    <w:name w:val="List Table 3"/>
    <w:basedOn w:val="9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8">
    <w:name w:val="List Table 3 - Accent 1"/>
    <w:basedOn w:val="9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9">
    <w:name w:val="List Table 3 - Accent 2"/>
    <w:basedOn w:val="9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0">
    <w:name w:val="List Table 3 - Accent 3"/>
    <w:basedOn w:val="9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1">
    <w:name w:val="List Table 3 - Accent 4"/>
    <w:basedOn w:val="9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2">
    <w:name w:val="List Table 3 - Accent 5"/>
    <w:basedOn w:val="9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3">
    <w:name w:val="List Table 3 - Accent 6"/>
    <w:basedOn w:val="9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4">
    <w:name w:val="List Table 4"/>
    <w:basedOn w:val="9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5">
    <w:name w:val="List Table 4 - Accent 1"/>
    <w:basedOn w:val="9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6">
    <w:name w:val="List Table 4 - Accent 2"/>
    <w:basedOn w:val="9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7">
    <w:name w:val="List Table 4 - Accent 3"/>
    <w:basedOn w:val="9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8">
    <w:name w:val="List Table 4 - Accent 4"/>
    <w:basedOn w:val="9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9">
    <w:name w:val="List Table 4 - Accent 5"/>
    <w:basedOn w:val="9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30">
    <w:name w:val="List Table 4 - Accent 6"/>
    <w:basedOn w:val="9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31">
    <w:name w:val="List Table 5 Dark"/>
    <w:basedOn w:val="9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2">
    <w:name w:val="List Table 5 Dark - Accent 1"/>
    <w:basedOn w:val="9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3">
    <w:name w:val="List Table 5 Dark - Accent 2"/>
    <w:basedOn w:val="9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4">
    <w:name w:val="List Table 5 Dark - Accent 3"/>
    <w:basedOn w:val="9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5">
    <w:name w:val="List Table 5 Dark - Accent 4"/>
    <w:basedOn w:val="9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6">
    <w:name w:val="List Table 5 Dark - Accent 5"/>
    <w:basedOn w:val="9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7">
    <w:name w:val="List Table 5 Dark - Accent 6"/>
    <w:basedOn w:val="9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8">
    <w:name w:val="List Table 6 Colorful"/>
    <w:basedOn w:val="9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39">
    <w:name w:val="List Table 6 Colorful - Accent 1"/>
    <w:basedOn w:val="9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0">
    <w:name w:val="List Table 6 Colorful - Accent 2"/>
    <w:basedOn w:val="9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1">
    <w:name w:val="List Table 6 Colorful - Accent 3"/>
    <w:basedOn w:val="9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2">
    <w:name w:val="List Table 6 Colorful - Accent 4"/>
    <w:basedOn w:val="9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3">
    <w:name w:val="List Table 6 Colorful - Accent 5"/>
    <w:basedOn w:val="9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4">
    <w:name w:val="List Table 6 Colorful - Accent 6"/>
    <w:basedOn w:val="9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5">
    <w:name w:val="List Table 7 Colorful"/>
    <w:basedOn w:val="9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rPr>
      <w:rFonts w:ascii="Liberation Serif" w:hAnsi="Liberation Serif" w:eastAsia="Liberation Serif" w:cs="Liberation Serif"/>
    </w:rPr>
  </w:style>
  <w:style w:type="table" w:styleId="846">
    <w:name w:val="List Table 7 Colorful - Accent 1"/>
    <w:basedOn w:val="9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rPr>
      <w:rFonts w:ascii="Liberation Serif" w:hAnsi="Liberation Serif" w:eastAsia="Liberation Serif" w:cs="Liberation Serif"/>
    </w:rPr>
  </w:style>
  <w:style w:type="table" w:styleId="847">
    <w:name w:val="List Table 7 Colorful - Accent 2"/>
    <w:basedOn w:val="9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rPr>
      <w:rFonts w:ascii="Liberation Serif" w:hAnsi="Liberation Serif" w:eastAsia="Liberation Serif" w:cs="Liberation Serif"/>
    </w:rPr>
  </w:style>
  <w:style w:type="table" w:styleId="848">
    <w:name w:val="List Table 7 Colorful - Accent 3"/>
    <w:basedOn w:val="9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rPr>
      <w:rFonts w:ascii="Liberation Serif" w:hAnsi="Liberation Serif" w:eastAsia="Liberation Serif" w:cs="Liberation Serif"/>
    </w:rPr>
  </w:style>
  <w:style w:type="table" w:styleId="849">
    <w:name w:val="List Table 7 Colorful - Accent 4"/>
    <w:basedOn w:val="9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rPr>
      <w:rFonts w:ascii="Liberation Serif" w:hAnsi="Liberation Serif" w:eastAsia="Liberation Serif" w:cs="Liberation Serif"/>
    </w:rPr>
  </w:style>
  <w:style w:type="table" w:styleId="850">
    <w:name w:val="List Table 7 Colorful - Accent 5"/>
    <w:basedOn w:val="9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rPr>
      <w:rFonts w:ascii="Liberation Serif" w:hAnsi="Liberation Serif" w:eastAsia="Liberation Serif" w:cs="Liberation Serif"/>
    </w:rPr>
  </w:style>
  <w:style w:type="table" w:styleId="851">
    <w:name w:val="List Table 7 Colorful - Accent 6"/>
    <w:basedOn w:val="9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rPr>
      <w:rFonts w:ascii="Liberation Serif" w:hAnsi="Liberation Serif" w:eastAsia="Liberation Serif" w:cs="Liberation Serif"/>
    </w:rPr>
  </w:style>
  <w:style w:type="table" w:styleId="852">
    <w:name w:val="Lined - Accent"/>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1"/>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ned - Accent 2"/>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ned - Accent 3"/>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ned - Accent 4"/>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ned - Accent 5"/>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ned - Accent 6"/>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1"/>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2"/>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amp; Lined - Accent 3"/>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amp; Lined - Accent 4"/>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amp; Lined - Accent 5"/>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amp; Lined - Accent 6"/>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w:basedOn w:val="9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67">
    <w:name w:val="Bordered - Accent 1"/>
    <w:basedOn w:val="9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68">
    <w:name w:val="Bordered - Accent 2"/>
    <w:basedOn w:val="9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69">
    <w:name w:val="Bordered - Accent 3"/>
    <w:basedOn w:val="9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70">
    <w:name w:val="Bordered - Accent 4"/>
    <w:basedOn w:val="9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71">
    <w:name w:val="Bordered - Accent 5"/>
    <w:basedOn w:val="9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72">
    <w:name w:val="Bordered - Accent 6"/>
    <w:basedOn w:val="9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paragraph" w:styleId="873">
    <w:name w:val="Heading 2"/>
    <w:basedOn w:val="928"/>
    <w:next w:val="928"/>
    <w:link w:val="882"/>
    <w:uiPriority w:val="9"/>
    <w:unhideWhenUsed/>
    <w:qFormat/>
    <w:pPr>
      <w:keepNext w:val="true"/>
      <w:keepLines w:val="true"/>
      <w:pBdr/>
      <w:spacing w:after="80" w:before="160"/>
      <w:ind/>
      <w:outlineLvl w:val="1"/>
    </w:pPr>
    <w:rPr>
      <w:rFonts w:ascii="Liberation Serif" w:hAnsi="Liberation Serif" w:eastAsia="Liberation Serif" w:cs="Liberation Serif"/>
      <w:color w:val="0f4761" w:themeColor="accent1" w:themeShade="BF"/>
      <w:sz w:val="32"/>
      <w:szCs w:val="32"/>
    </w:rPr>
  </w:style>
  <w:style w:type="paragraph" w:styleId="874">
    <w:name w:val="Heading 3"/>
    <w:basedOn w:val="928"/>
    <w:next w:val="928"/>
    <w:link w:val="883"/>
    <w:uiPriority w:val="9"/>
    <w:unhideWhenUsed/>
    <w:qFormat/>
    <w:pPr>
      <w:keepNext w:val="true"/>
      <w:keepLines w:val="true"/>
      <w:pBdr/>
      <w:spacing w:after="80" w:before="160"/>
      <w:ind/>
      <w:outlineLvl w:val="2"/>
    </w:pPr>
    <w:rPr>
      <w:rFonts w:ascii="Liberation Serif" w:hAnsi="Liberation Serif" w:eastAsia="Liberation Serif" w:cs="Liberation Serif"/>
      <w:color w:val="0f4761" w:themeColor="accent1" w:themeShade="BF"/>
      <w:sz w:val="28"/>
      <w:szCs w:val="28"/>
    </w:rPr>
  </w:style>
  <w:style w:type="paragraph" w:styleId="875">
    <w:name w:val="Heading 4"/>
    <w:basedOn w:val="928"/>
    <w:next w:val="928"/>
    <w:link w:val="884"/>
    <w:uiPriority w:val="9"/>
    <w:unhideWhenUsed/>
    <w:qFormat/>
    <w:pPr>
      <w:keepNext w:val="true"/>
      <w:keepLines w:val="true"/>
      <w:pBdr/>
      <w:spacing w:after="40" w:before="80"/>
      <w:ind/>
      <w:outlineLvl w:val="3"/>
    </w:pPr>
    <w:rPr>
      <w:rFonts w:ascii="Liberation Serif" w:hAnsi="Liberation Serif" w:eastAsia="Liberation Serif" w:cs="Liberation Serif"/>
      <w:i/>
      <w:iCs/>
      <w:color w:val="0f4761" w:themeColor="accent1" w:themeShade="BF"/>
    </w:rPr>
  </w:style>
  <w:style w:type="paragraph" w:styleId="876">
    <w:name w:val="Heading 5"/>
    <w:basedOn w:val="928"/>
    <w:next w:val="928"/>
    <w:link w:val="885"/>
    <w:uiPriority w:val="9"/>
    <w:unhideWhenUsed/>
    <w:qFormat/>
    <w:pPr>
      <w:keepNext w:val="true"/>
      <w:keepLines w:val="true"/>
      <w:pBdr/>
      <w:spacing w:after="40" w:before="80"/>
      <w:ind/>
      <w:outlineLvl w:val="4"/>
    </w:pPr>
    <w:rPr>
      <w:rFonts w:ascii="Liberation Serif" w:hAnsi="Liberation Serif" w:eastAsia="Liberation Serif" w:cs="Liberation Serif"/>
      <w:color w:val="0f4761" w:themeColor="accent1" w:themeShade="BF"/>
    </w:rPr>
  </w:style>
  <w:style w:type="paragraph" w:styleId="877">
    <w:name w:val="Heading 6"/>
    <w:basedOn w:val="928"/>
    <w:next w:val="928"/>
    <w:link w:val="886"/>
    <w:uiPriority w:val="9"/>
    <w:unhideWhenUsed/>
    <w:qFormat/>
    <w:pPr>
      <w:keepNext w:val="true"/>
      <w:keepLines w:val="true"/>
      <w:pBdr/>
      <w:spacing w:after="0" w:before="40"/>
      <w:ind/>
      <w:outlineLvl w:val="5"/>
    </w:pPr>
    <w:rPr>
      <w:rFonts w:ascii="Liberation Serif" w:hAnsi="Liberation Serif" w:eastAsia="Liberation Serif" w:cs="Liberation Serif"/>
      <w:i/>
      <w:iCs/>
      <w:color w:val="595959" w:themeColor="text1" w:themeTint="A6"/>
    </w:rPr>
  </w:style>
  <w:style w:type="paragraph" w:styleId="878">
    <w:name w:val="Heading 7"/>
    <w:basedOn w:val="928"/>
    <w:next w:val="928"/>
    <w:link w:val="887"/>
    <w:uiPriority w:val="9"/>
    <w:unhideWhenUsed/>
    <w:qFormat/>
    <w:pPr>
      <w:keepNext w:val="true"/>
      <w:keepLines w:val="true"/>
      <w:pBdr/>
      <w:spacing w:after="0" w:before="40"/>
      <w:ind/>
      <w:outlineLvl w:val="6"/>
    </w:pPr>
    <w:rPr>
      <w:rFonts w:ascii="Liberation Serif" w:hAnsi="Liberation Serif" w:eastAsia="Liberation Serif" w:cs="Liberation Serif"/>
      <w:color w:val="595959" w:themeColor="text1" w:themeTint="A6"/>
    </w:rPr>
  </w:style>
  <w:style w:type="paragraph" w:styleId="879">
    <w:name w:val="Heading 8"/>
    <w:basedOn w:val="928"/>
    <w:next w:val="928"/>
    <w:link w:val="888"/>
    <w:uiPriority w:val="9"/>
    <w:unhideWhenUsed/>
    <w:qFormat/>
    <w:pPr>
      <w:keepNext w:val="true"/>
      <w:keepLines w:val="true"/>
      <w:pBdr/>
      <w:spacing w:after="0"/>
      <w:ind/>
      <w:outlineLvl w:val="7"/>
    </w:pPr>
    <w:rPr>
      <w:rFonts w:ascii="Liberation Serif" w:hAnsi="Liberation Serif" w:eastAsia="Liberation Serif" w:cs="Liberation Serif"/>
      <w:i/>
      <w:iCs/>
      <w:color w:val="272727" w:themeColor="text1" w:themeTint="D8"/>
    </w:rPr>
  </w:style>
  <w:style w:type="paragraph" w:styleId="880">
    <w:name w:val="Heading 9"/>
    <w:basedOn w:val="928"/>
    <w:next w:val="928"/>
    <w:link w:val="889"/>
    <w:uiPriority w:val="9"/>
    <w:unhideWhenUsed/>
    <w:qFormat/>
    <w:pPr>
      <w:keepNext w:val="true"/>
      <w:keepLines w:val="true"/>
      <w:pBdr/>
      <w:spacing w:after="0"/>
      <w:ind/>
      <w:outlineLvl w:val="8"/>
    </w:pPr>
    <w:rPr>
      <w:rFonts w:ascii="Liberation Serif" w:hAnsi="Liberation Serif" w:eastAsia="Liberation Serif" w:cs="Liberation Serif"/>
      <w:i/>
      <w:iCs/>
      <w:color w:val="272727" w:themeColor="text1" w:themeTint="D8"/>
    </w:rPr>
  </w:style>
  <w:style w:type="character" w:styleId="881">
    <w:name w:val="Heading 1 Char"/>
    <w:basedOn w:val="930"/>
    <w:link w:val="929"/>
    <w:uiPriority w:val="9"/>
    <w:pPr>
      <w:pBdr/>
      <w:spacing/>
      <w:ind/>
    </w:pPr>
    <w:rPr>
      <w:rFonts w:ascii="Liberation Serif" w:hAnsi="Liberation Serif" w:eastAsia="Liberation Serif" w:cs="Liberation Serif"/>
      <w:color w:val="0f4761" w:themeColor="accent1" w:themeShade="BF"/>
      <w:sz w:val="40"/>
      <w:szCs w:val="40"/>
    </w:rPr>
  </w:style>
  <w:style w:type="character" w:styleId="882">
    <w:name w:val="Heading 2 Char"/>
    <w:basedOn w:val="930"/>
    <w:link w:val="873"/>
    <w:uiPriority w:val="9"/>
    <w:pPr>
      <w:pBdr/>
      <w:spacing/>
      <w:ind/>
    </w:pPr>
    <w:rPr>
      <w:rFonts w:ascii="Liberation Serif" w:hAnsi="Liberation Serif" w:eastAsia="Liberation Serif" w:cs="Liberation Serif"/>
      <w:color w:val="0f4761" w:themeColor="accent1" w:themeShade="BF"/>
      <w:sz w:val="32"/>
      <w:szCs w:val="32"/>
    </w:rPr>
  </w:style>
  <w:style w:type="character" w:styleId="883">
    <w:name w:val="Heading 3 Char"/>
    <w:basedOn w:val="930"/>
    <w:link w:val="874"/>
    <w:uiPriority w:val="9"/>
    <w:pPr>
      <w:pBdr/>
      <w:spacing/>
      <w:ind/>
    </w:pPr>
    <w:rPr>
      <w:rFonts w:ascii="Liberation Serif" w:hAnsi="Liberation Serif" w:eastAsia="Liberation Serif" w:cs="Liberation Serif"/>
      <w:color w:val="0f4761" w:themeColor="accent1" w:themeShade="BF"/>
      <w:sz w:val="28"/>
      <w:szCs w:val="28"/>
    </w:rPr>
  </w:style>
  <w:style w:type="character" w:styleId="884">
    <w:name w:val="Heading 4 Char"/>
    <w:basedOn w:val="930"/>
    <w:link w:val="875"/>
    <w:uiPriority w:val="9"/>
    <w:pPr>
      <w:pBdr/>
      <w:spacing/>
      <w:ind/>
    </w:pPr>
    <w:rPr>
      <w:rFonts w:ascii="Liberation Serif" w:hAnsi="Liberation Serif" w:eastAsia="Liberation Serif" w:cs="Liberation Serif"/>
      <w:i/>
      <w:iCs/>
      <w:color w:val="0f4761" w:themeColor="accent1" w:themeShade="BF"/>
    </w:rPr>
  </w:style>
  <w:style w:type="character" w:styleId="885">
    <w:name w:val="Heading 5 Char"/>
    <w:basedOn w:val="930"/>
    <w:link w:val="876"/>
    <w:uiPriority w:val="9"/>
    <w:pPr>
      <w:pBdr/>
      <w:spacing/>
      <w:ind/>
    </w:pPr>
    <w:rPr>
      <w:rFonts w:ascii="Liberation Serif" w:hAnsi="Liberation Serif" w:eastAsia="Liberation Serif" w:cs="Liberation Serif"/>
      <w:color w:val="0f4761" w:themeColor="accent1" w:themeShade="BF"/>
    </w:rPr>
  </w:style>
  <w:style w:type="character" w:styleId="886">
    <w:name w:val="Heading 6 Char"/>
    <w:basedOn w:val="930"/>
    <w:link w:val="877"/>
    <w:uiPriority w:val="9"/>
    <w:pPr>
      <w:pBdr/>
      <w:spacing/>
      <w:ind/>
    </w:pPr>
    <w:rPr>
      <w:rFonts w:ascii="Liberation Serif" w:hAnsi="Liberation Serif" w:eastAsia="Liberation Serif" w:cs="Liberation Serif"/>
      <w:i/>
      <w:iCs/>
      <w:color w:val="595959" w:themeColor="text1" w:themeTint="A6"/>
    </w:rPr>
  </w:style>
  <w:style w:type="character" w:styleId="887">
    <w:name w:val="Heading 7 Char"/>
    <w:basedOn w:val="930"/>
    <w:link w:val="878"/>
    <w:uiPriority w:val="9"/>
    <w:pPr>
      <w:pBdr/>
      <w:spacing/>
      <w:ind/>
    </w:pPr>
    <w:rPr>
      <w:rFonts w:ascii="Liberation Serif" w:hAnsi="Liberation Serif" w:eastAsia="Liberation Serif" w:cs="Liberation Serif"/>
      <w:color w:val="595959" w:themeColor="text1" w:themeTint="A6"/>
    </w:rPr>
  </w:style>
  <w:style w:type="character" w:styleId="888">
    <w:name w:val="Heading 8 Char"/>
    <w:basedOn w:val="930"/>
    <w:link w:val="879"/>
    <w:uiPriority w:val="9"/>
    <w:pPr>
      <w:pBdr/>
      <w:spacing/>
      <w:ind/>
    </w:pPr>
    <w:rPr>
      <w:rFonts w:ascii="Liberation Serif" w:hAnsi="Liberation Serif" w:eastAsia="Liberation Serif" w:cs="Liberation Serif"/>
      <w:i/>
      <w:iCs/>
      <w:color w:val="272727" w:themeColor="text1" w:themeTint="D8"/>
    </w:rPr>
  </w:style>
  <w:style w:type="character" w:styleId="889">
    <w:name w:val="Heading 9 Char"/>
    <w:basedOn w:val="930"/>
    <w:link w:val="880"/>
    <w:uiPriority w:val="9"/>
    <w:pPr>
      <w:pBdr/>
      <w:spacing/>
      <w:ind/>
    </w:pPr>
    <w:rPr>
      <w:rFonts w:ascii="Liberation Serif" w:hAnsi="Liberation Serif" w:eastAsia="Liberation Serif" w:cs="Liberation Serif"/>
      <w:i/>
      <w:iCs/>
      <w:color w:val="272727" w:themeColor="text1" w:themeTint="D8"/>
    </w:rPr>
  </w:style>
  <w:style w:type="paragraph" w:styleId="890">
    <w:name w:val="Title"/>
    <w:basedOn w:val="928"/>
    <w:next w:val="928"/>
    <w:link w:val="891"/>
    <w:uiPriority w:val="10"/>
    <w:qFormat/>
    <w:pPr>
      <w:pBdr/>
      <w:spacing w:after="80" w:line="240" w:lineRule="auto" w:before="0"/>
      <w:ind/>
      <w:contextualSpacing w:val="true"/>
    </w:pPr>
    <w:rPr>
      <w:rFonts w:ascii="Liberation Serif" w:hAnsi="Liberation Serif" w:eastAsia="Liberation Serif" w:cs="Liberation Serif"/>
      <w:b/>
      <w:color w:val="000000"/>
      <w:spacing w:val="-10"/>
      <w:sz w:val="32"/>
      <w:szCs w:val="56"/>
    </w:rPr>
  </w:style>
  <w:style w:type="character" w:styleId="891">
    <w:name w:val="Title Char"/>
    <w:basedOn w:val="930"/>
    <w:link w:val="890"/>
    <w:uiPriority w:val="10"/>
    <w:pPr>
      <w:pBdr/>
      <w:spacing/>
      <w:ind/>
    </w:pPr>
    <w:rPr>
      <w:rFonts w:ascii="Liberation Serif" w:hAnsi="Liberation Serif" w:eastAsia="Liberation Serif" w:cs="Liberation Serif"/>
      <w:spacing w:val="-10"/>
      <w:sz w:val="56"/>
      <w:szCs w:val="56"/>
    </w:rPr>
  </w:style>
  <w:style w:type="paragraph" w:styleId="892">
    <w:name w:val="Subtitle"/>
    <w:basedOn w:val="928"/>
    <w:next w:val="928"/>
    <w:link w:val="893"/>
    <w:uiPriority w:val="11"/>
    <w:qFormat/>
    <w:pPr>
      <w:numPr>
        <w:ilvl w:val="1"/>
      </w:numPr>
      <w:pBdr/>
      <w:spacing/>
      <w:ind/>
    </w:pPr>
    <w:rPr>
      <w:rFonts w:ascii="Liberation Serif" w:hAnsi="Liberation Serif" w:eastAsia="Liberation Serif" w:cs="Liberation Serif"/>
      <w:color w:val="595959" w:themeColor="text1" w:themeTint="A6"/>
      <w:spacing w:val="15"/>
      <w:sz w:val="28"/>
      <w:szCs w:val="28"/>
    </w:rPr>
  </w:style>
  <w:style w:type="character" w:styleId="893">
    <w:name w:val="Subtitle Char"/>
    <w:basedOn w:val="930"/>
    <w:link w:val="892"/>
    <w:uiPriority w:val="11"/>
    <w:pPr>
      <w:pBdr/>
      <w:spacing/>
      <w:ind/>
    </w:pPr>
    <w:rPr>
      <w:rFonts w:ascii="Liberation Serif" w:hAnsi="Liberation Serif" w:eastAsia="Liberation Serif" w:cs="Liberation Serif"/>
      <w:color w:val="595959" w:themeColor="text1" w:themeTint="A6"/>
      <w:spacing w:val="15"/>
      <w:sz w:val="28"/>
      <w:szCs w:val="28"/>
    </w:rPr>
  </w:style>
  <w:style w:type="paragraph" w:styleId="894">
    <w:name w:val="Quote"/>
    <w:basedOn w:val="928"/>
    <w:next w:val="928"/>
    <w:link w:val="895"/>
    <w:uiPriority w:val="29"/>
    <w:qFormat/>
    <w:pPr>
      <w:pBdr/>
      <w:spacing w:before="160"/>
      <w:ind/>
      <w:jc w:val="center"/>
    </w:pPr>
    <w:rPr>
      <w:rFonts w:ascii="Liberation Serif" w:hAnsi="Liberation Serif" w:eastAsia="Liberation Serif" w:cs="Liberation Serif"/>
      <w:i/>
      <w:iCs/>
      <w:color w:val="404040" w:themeColor="text1" w:themeTint="BF"/>
    </w:rPr>
  </w:style>
  <w:style w:type="character" w:styleId="895">
    <w:name w:val="Quote Char"/>
    <w:basedOn w:val="930"/>
    <w:link w:val="894"/>
    <w:uiPriority w:val="29"/>
    <w:pPr>
      <w:pBdr/>
      <w:spacing/>
      <w:ind/>
    </w:pPr>
    <w:rPr>
      <w:rFonts w:ascii="Liberation Serif" w:hAnsi="Liberation Serif" w:eastAsia="Liberation Serif" w:cs="Liberation Serif"/>
      <w:i/>
      <w:iCs/>
      <w:color w:val="404040" w:themeColor="text1" w:themeTint="BF"/>
    </w:rPr>
  </w:style>
  <w:style w:type="character" w:styleId="896">
    <w:name w:val="Intense Emphasis"/>
    <w:basedOn w:val="930"/>
    <w:uiPriority w:val="21"/>
    <w:qFormat/>
    <w:pPr>
      <w:pBdr/>
      <w:spacing/>
      <w:ind/>
    </w:pPr>
    <w:rPr>
      <w:rFonts w:ascii="Liberation Serif" w:hAnsi="Liberation Serif" w:eastAsia="Liberation Serif" w:cs="Liberation Serif"/>
      <w:i/>
      <w:iCs/>
      <w:color w:val="0f4761" w:themeColor="accent1" w:themeShade="BF"/>
    </w:rPr>
  </w:style>
  <w:style w:type="paragraph" w:styleId="897">
    <w:name w:val="Intense Quote"/>
    <w:basedOn w:val="928"/>
    <w:next w:val="928"/>
    <w:link w:val="89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rFonts w:ascii="Liberation Serif" w:hAnsi="Liberation Serif" w:eastAsia="Liberation Serif" w:cs="Liberation Serif"/>
      <w:i/>
      <w:iCs/>
      <w:color w:val="0f4761" w:themeColor="accent1" w:themeShade="BF"/>
    </w:rPr>
  </w:style>
  <w:style w:type="character" w:styleId="898">
    <w:name w:val="Intense Quote Char"/>
    <w:basedOn w:val="930"/>
    <w:link w:val="897"/>
    <w:uiPriority w:val="30"/>
    <w:pPr>
      <w:pBdr/>
      <w:spacing/>
      <w:ind/>
    </w:pPr>
    <w:rPr>
      <w:rFonts w:ascii="Liberation Serif" w:hAnsi="Liberation Serif" w:eastAsia="Liberation Serif" w:cs="Liberation Serif"/>
      <w:i/>
      <w:iCs/>
      <w:color w:val="0f4761" w:themeColor="accent1" w:themeShade="BF"/>
    </w:rPr>
  </w:style>
  <w:style w:type="character" w:styleId="899">
    <w:name w:val="Intense Reference"/>
    <w:basedOn w:val="930"/>
    <w:uiPriority w:val="32"/>
    <w:qFormat/>
    <w:pPr>
      <w:pBdr/>
      <w:spacing/>
      <w:ind/>
    </w:pPr>
    <w:rPr>
      <w:rFonts w:ascii="Liberation Serif" w:hAnsi="Liberation Serif" w:eastAsia="Liberation Serif" w:cs="Liberation Serif"/>
      <w:b/>
      <w:bCs/>
      <w:smallCaps/>
      <w:color w:val="0f4761" w:themeColor="accent1" w:themeShade="BF"/>
      <w:spacing w:val="5"/>
    </w:rPr>
  </w:style>
  <w:style w:type="paragraph" w:styleId="900">
    <w:name w:val="No Spacing"/>
    <w:basedOn w:val="928"/>
    <w:uiPriority w:val="1"/>
    <w:qFormat/>
    <w:pPr>
      <w:pBdr/>
      <w:spacing w:after="0" w:line="240" w:lineRule="auto"/>
      <w:ind/>
    </w:pPr>
    <w:rPr>
      <w:rFonts w:ascii="Liberation Serif" w:hAnsi="Liberation Serif" w:eastAsia="Liberation Serif" w:cs="Liberation Serif"/>
    </w:rPr>
  </w:style>
  <w:style w:type="character" w:styleId="901">
    <w:name w:val="Subtle Emphasis"/>
    <w:basedOn w:val="930"/>
    <w:uiPriority w:val="19"/>
    <w:qFormat/>
    <w:pPr>
      <w:pBdr/>
      <w:spacing/>
      <w:ind/>
    </w:pPr>
    <w:rPr>
      <w:rFonts w:ascii="Liberation Serif" w:hAnsi="Liberation Serif" w:eastAsia="Liberation Serif" w:cs="Liberation Serif"/>
      <w:i/>
      <w:iCs/>
      <w:color w:val="404040" w:themeColor="text1" w:themeTint="BF"/>
    </w:rPr>
  </w:style>
  <w:style w:type="character" w:styleId="902">
    <w:name w:val="Subtle Reference"/>
    <w:basedOn w:val="930"/>
    <w:uiPriority w:val="31"/>
    <w:qFormat/>
    <w:pPr>
      <w:pBdr/>
      <w:spacing/>
      <w:ind/>
    </w:pPr>
    <w:rPr>
      <w:rFonts w:ascii="Liberation Serif" w:hAnsi="Liberation Serif" w:eastAsia="Liberation Serif" w:cs="Liberation Serif"/>
      <w:smallCaps/>
      <w:color w:val="5a5a5a" w:themeColor="text1" w:themeTint="A5"/>
    </w:rPr>
  </w:style>
  <w:style w:type="character" w:styleId="903">
    <w:name w:val="Book Title"/>
    <w:basedOn w:val="930"/>
    <w:uiPriority w:val="33"/>
    <w:qFormat/>
    <w:pPr>
      <w:pBdr/>
      <w:spacing/>
      <w:ind/>
    </w:pPr>
    <w:rPr>
      <w:rFonts w:ascii="Liberation Serif" w:hAnsi="Liberation Serif" w:eastAsia="Liberation Serif" w:cs="Liberation Serif"/>
      <w:b/>
      <w:bCs/>
      <w:i/>
      <w:iCs/>
      <w:spacing w:val="5"/>
    </w:rPr>
  </w:style>
  <w:style w:type="paragraph" w:styleId="904">
    <w:name w:val="Header"/>
    <w:basedOn w:val="928"/>
    <w:link w:val="905"/>
    <w:uiPriority w:val="99"/>
    <w:unhideWhenUsed/>
    <w:pPr>
      <w:pBdr/>
      <w:tabs>
        <w:tab w:val="center" w:leader="none" w:pos="4844"/>
        <w:tab w:val="right" w:leader="none" w:pos="9689"/>
      </w:tabs>
      <w:spacing w:after="0" w:line="240" w:lineRule="auto"/>
      <w:ind/>
    </w:pPr>
    <w:rPr>
      <w:rFonts w:ascii="Liberation Serif" w:hAnsi="Liberation Serif" w:eastAsia="Liberation Serif" w:cs="Liberation Serif"/>
    </w:rPr>
  </w:style>
  <w:style w:type="character" w:styleId="905">
    <w:name w:val="Header Char"/>
    <w:basedOn w:val="930"/>
    <w:link w:val="904"/>
    <w:uiPriority w:val="99"/>
    <w:pPr>
      <w:pBdr/>
      <w:spacing/>
      <w:ind/>
    </w:pPr>
    <w:rPr>
      <w:rFonts w:ascii="Liberation Serif" w:hAnsi="Liberation Serif" w:eastAsia="Liberation Serif" w:cs="Liberation Serif"/>
    </w:rPr>
  </w:style>
  <w:style w:type="paragraph" w:styleId="906">
    <w:name w:val="Footer"/>
    <w:basedOn w:val="928"/>
    <w:link w:val="907"/>
    <w:uiPriority w:val="99"/>
    <w:unhideWhenUsed/>
    <w:pPr>
      <w:pBdr/>
      <w:tabs>
        <w:tab w:val="center" w:leader="none" w:pos="4844"/>
        <w:tab w:val="right" w:leader="none" w:pos="9689"/>
      </w:tabs>
      <w:spacing w:after="0" w:line="240" w:lineRule="auto"/>
      <w:ind/>
    </w:pPr>
    <w:rPr>
      <w:rFonts w:ascii="Liberation Serif" w:hAnsi="Liberation Serif" w:eastAsia="Liberation Serif" w:cs="Liberation Serif"/>
    </w:rPr>
  </w:style>
  <w:style w:type="character" w:styleId="907">
    <w:name w:val="Footer Char"/>
    <w:basedOn w:val="930"/>
    <w:link w:val="906"/>
    <w:uiPriority w:val="99"/>
    <w:pPr>
      <w:pBdr/>
      <w:spacing/>
      <w:ind/>
    </w:pPr>
    <w:rPr>
      <w:rFonts w:ascii="Liberation Serif" w:hAnsi="Liberation Serif" w:eastAsia="Liberation Serif" w:cs="Liberation Serif"/>
    </w:rPr>
  </w:style>
  <w:style w:type="paragraph" w:styleId="908">
    <w:name w:val="Caption"/>
    <w:basedOn w:val="928"/>
    <w:next w:val="928"/>
    <w:uiPriority w:val="35"/>
    <w:unhideWhenUsed/>
    <w:qFormat/>
    <w:pPr>
      <w:pBdr/>
      <w:spacing w:after="200" w:line="240" w:lineRule="auto"/>
      <w:ind/>
    </w:pPr>
    <w:rPr>
      <w:rFonts w:ascii="Liberation Serif" w:hAnsi="Liberation Serif" w:eastAsia="Liberation Serif" w:cs="Liberation Serif"/>
      <w:i/>
      <w:iCs/>
      <w:color w:val="0e2841" w:themeColor="text2"/>
      <w:sz w:val="18"/>
      <w:szCs w:val="18"/>
    </w:rPr>
  </w:style>
  <w:style w:type="paragraph" w:styleId="909">
    <w:name w:val="footnote text"/>
    <w:basedOn w:val="928"/>
    <w:link w:val="910"/>
    <w:uiPriority w:val="99"/>
    <w:semiHidden/>
    <w:unhideWhenUsed/>
    <w:pPr>
      <w:pBdr/>
      <w:spacing w:after="0" w:line="240" w:lineRule="auto"/>
      <w:ind/>
    </w:pPr>
    <w:rPr>
      <w:rFonts w:ascii="Liberation Serif" w:hAnsi="Liberation Serif" w:eastAsia="Liberation Serif" w:cs="Liberation Serif"/>
      <w:sz w:val="20"/>
      <w:szCs w:val="20"/>
    </w:rPr>
  </w:style>
  <w:style w:type="character" w:styleId="910">
    <w:name w:val="Footnote Text Char"/>
    <w:basedOn w:val="930"/>
    <w:link w:val="909"/>
    <w:uiPriority w:val="99"/>
    <w:semiHidden/>
    <w:pPr>
      <w:pBdr/>
      <w:spacing/>
      <w:ind/>
    </w:pPr>
    <w:rPr>
      <w:rFonts w:ascii="Liberation Serif" w:hAnsi="Liberation Serif" w:eastAsia="Liberation Serif" w:cs="Liberation Serif"/>
      <w:sz w:val="20"/>
      <w:szCs w:val="20"/>
    </w:rPr>
  </w:style>
  <w:style w:type="character" w:styleId="911">
    <w:name w:val="footnote reference"/>
    <w:basedOn w:val="930"/>
    <w:uiPriority w:val="99"/>
    <w:semiHidden/>
    <w:unhideWhenUsed/>
    <w:pPr>
      <w:pBdr/>
      <w:spacing/>
      <w:ind/>
    </w:pPr>
    <w:rPr>
      <w:rFonts w:ascii="Liberation Serif" w:hAnsi="Liberation Serif" w:eastAsia="Liberation Serif" w:cs="Liberation Serif"/>
      <w:vertAlign w:val="superscript"/>
    </w:rPr>
  </w:style>
  <w:style w:type="paragraph" w:styleId="912">
    <w:name w:val="endnote text"/>
    <w:basedOn w:val="928"/>
    <w:link w:val="913"/>
    <w:uiPriority w:val="99"/>
    <w:semiHidden/>
    <w:unhideWhenUsed/>
    <w:pPr>
      <w:pBdr/>
      <w:spacing w:after="0" w:line="240" w:lineRule="auto"/>
      <w:ind/>
    </w:pPr>
    <w:rPr>
      <w:rFonts w:ascii="Liberation Serif" w:hAnsi="Liberation Serif" w:eastAsia="Liberation Serif" w:cs="Liberation Serif"/>
      <w:sz w:val="20"/>
      <w:szCs w:val="20"/>
    </w:rPr>
  </w:style>
  <w:style w:type="character" w:styleId="913">
    <w:name w:val="Endnote Text Char"/>
    <w:basedOn w:val="930"/>
    <w:link w:val="912"/>
    <w:uiPriority w:val="99"/>
    <w:semiHidden/>
    <w:pPr>
      <w:pBdr/>
      <w:spacing/>
      <w:ind/>
    </w:pPr>
    <w:rPr>
      <w:rFonts w:ascii="Liberation Serif" w:hAnsi="Liberation Serif" w:eastAsia="Liberation Serif" w:cs="Liberation Serif"/>
      <w:sz w:val="20"/>
      <w:szCs w:val="20"/>
    </w:rPr>
  </w:style>
  <w:style w:type="character" w:styleId="914">
    <w:name w:val="endnote reference"/>
    <w:basedOn w:val="930"/>
    <w:uiPriority w:val="99"/>
    <w:semiHidden/>
    <w:unhideWhenUsed/>
    <w:pPr>
      <w:pBdr/>
      <w:spacing/>
      <w:ind/>
    </w:pPr>
    <w:rPr>
      <w:rFonts w:ascii="Liberation Serif" w:hAnsi="Liberation Serif" w:eastAsia="Liberation Serif" w:cs="Liberation Serif"/>
      <w:vertAlign w:val="superscript"/>
    </w:rPr>
  </w:style>
  <w:style w:type="character" w:styleId="915">
    <w:name w:val="FollowedHyperlink"/>
    <w:basedOn w:val="930"/>
    <w:uiPriority w:val="99"/>
    <w:semiHidden/>
    <w:unhideWhenUsed/>
    <w:pPr>
      <w:pBdr/>
      <w:spacing/>
      <w:ind/>
    </w:pPr>
    <w:rPr>
      <w:rFonts w:ascii="Liberation Serif" w:hAnsi="Liberation Serif" w:eastAsia="Liberation Serif" w:cs="Liberation Serif"/>
      <w:color w:val="954f72" w:themeColor="followedHyperlink"/>
      <w:u w:val="single"/>
    </w:rPr>
  </w:style>
  <w:style w:type="paragraph" w:styleId="916">
    <w:name w:val="toc 1"/>
    <w:basedOn w:val="928"/>
    <w:next w:val="928"/>
    <w:uiPriority w:val="39"/>
    <w:unhideWhenUsed/>
    <w:pPr>
      <w:pBdr/>
      <w:spacing w:after="100"/>
      <w:ind/>
    </w:pPr>
    <w:rPr>
      <w:rFonts w:ascii="Liberation Serif" w:hAnsi="Liberation Serif" w:eastAsia="Liberation Serif" w:cs="Liberation Serif"/>
    </w:rPr>
  </w:style>
  <w:style w:type="paragraph" w:styleId="917">
    <w:name w:val="toc 2"/>
    <w:basedOn w:val="928"/>
    <w:next w:val="928"/>
    <w:uiPriority w:val="39"/>
    <w:unhideWhenUsed/>
    <w:pPr>
      <w:pBdr/>
      <w:spacing w:after="100"/>
      <w:ind w:left="220"/>
    </w:pPr>
    <w:rPr>
      <w:rFonts w:ascii="Liberation Serif" w:hAnsi="Liberation Serif" w:eastAsia="Liberation Serif" w:cs="Liberation Serif"/>
    </w:rPr>
  </w:style>
  <w:style w:type="paragraph" w:styleId="918">
    <w:name w:val="toc 3"/>
    <w:basedOn w:val="928"/>
    <w:next w:val="928"/>
    <w:uiPriority w:val="39"/>
    <w:unhideWhenUsed/>
    <w:pPr>
      <w:pBdr/>
      <w:spacing w:after="100"/>
      <w:ind w:left="440"/>
    </w:pPr>
    <w:rPr>
      <w:rFonts w:ascii="Liberation Serif" w:hAnsi="Liberation Serif" w:eastAsia="Liberation Serif" w:cs="Liberation Serif"/>
    </w:rPr>
  </w:style>
  <w:style w:type="paragraph" w:styleId="919">
    <w:name w:val="toc 4"/>
    <w:basedOn w:val="928"/>
    <w:next w:val="928"/>
    <w:uiPriority w:val="39"/>
    <w:unhideWhenUsed/>
    <w:pPr>
      <w:pBdr/>
      <w:spacing w:after="100"/>
      <w:ind w:left="660"/>
    </w:pPr>
    <w:rPr>
      <w:rFonts w:ascii="Liberation Serif" w:hAnsi="Liberation Serif" w:eastAsia="Liberation Serif" w:cs="Liberation Serif"/>
    </w:rPr>
  </w:style>
  <w:style w:type="paragraph" w:styleId="920">
    <w:name w:val="toc 5"/>
    <w:basedOn w:val="928"/>
    <w:next w:val="928"/>
    <w:uiPriority w:val="39"/>
    <w:unhideWhenUsed/>
    <w:pPr>
      <w:pBdr/>
      <w:spacing w:after="100"/>
      <w:ind w:left="880"/>
    </w:pPr>
    <w:rPr>
      <w:rFonts w:ascii="Liberation Serif" w:hAnsi="Liberation Serif" w:eastAsia="Liberation Serif" w:cs="Liberation Serif"/>
    </w:rPr>
  </w:style>
  <w:style w:type="paragraph" w:styleId="921">
    <w:name w:val="toc 6"/>
    <w:basedOn w:val="928"/>
    <w:next w:val="928"/>
    <w:uiPriority w:val="39"/>
    <w:unhideWhenUsed/>
    <w:pPr>
      <w:pBdr/>
      <w:spacing w:after="100"/>
      <w:ind w:left="1100"/>
    </w:pPr>
    <w:rPr>
      <w:rFonts w:ascii="Liberation Serif" w:hAnsi="Liberation Serif" w:eastAsia="Liberation Serif" w:cs="Liberation Serif"/>
    </w:rPr>
  </w:style>
  <w:style w:type="paragraph" w:styleId="922">
    <w:name w:val="toc 7"/>
    <w:basedOn w:val="928"/>
    <w:next w:val="928"/>
    <w:uiPriority w:val="39"/>
    <w:unhideWhenUsed/>
    <w:pPr>
      <w:pBdr/>
      <w:spacing w:after="100"/>
      <w:ind w:left="1320"/>
    </w:pPr>
    <w:rPr>
      <w:rFonts w:ascii="Liberation Serif" w:hAnsi="Liberation Serif" w:eastAsia="Liberation Serif" w:cs="Liberation Serif"/>
    </w:rPr>
  </w:style>
  <w:style w:type="paragraph" w:styleId="923">
    <w:name w:val="toc 8"/>
    <w:basedOn w:val="928"/>
    <w:next w:val="928"/>
    <w:uiPriority w:val="39"/>
    <w:unhideWhenUsed/>
    <w:pPr>
      <w:pBdr/>
      <w:spacing w:after="100"/>
      <w:ind w:left="1540"/>
    </w:pPr>
    <w:rPr>
      <w:rFonts w:ascii="Liberation Serif" w:hAnsi="Liberation Serif" w:eastAsia="Liberation Serif" w:cs="Liberation Serif"/>
    </w:rPr>
  </w:style>
  <w:style w:type="paragraph" w:styleId="924">
    <w:name w:val="toc 9"/>
    <w:basedOn w:val="928"/>
    <w:next w:val="928"/>
    <w:uiPriority w:val="39"/>
    <w:unhideWhenUsed/>
    <w:pPr>
      <w:pBdr/>
      <w:spacing w:after="100"/>
      <w:ind w:left="1760"/>
    </w:pPr>
    <w:rPr>
      <w:rFonts w:ascii="Liberation Serif" w:hAnsi="Liberation Serif" w:eastAsia="Liberation Serif" w:cs="Liberation Serif"/>
    </w:rPr>
  </w:style>
  <w:style w:type="character" w:styleId="925">
    <w:name w:val="Placeholder Text"/>
    <w:basedOn w:val="930"/>
    <w:uiPriority w:val="99"/>
    <w:semiHidden/>
    <w:pPr>
      <w:pBdr/>
      <w:spacing/>
      <w:ind/>
    </w:pPr>
    <w:rPr>
      <w:rFonts w:ascii="Liberation Serif" w:hAnsi="Liberation Serif" w:eastAsia="Liberation Serif" w:cs="Liberation Serif"/>
      <w:color w:val="666666"/>
    </w:rPr>
  </w:style>
  <w:style w:type="paragraph" w:styleId="926">
    <w:name w:val="TOC Heading"/>
    <w:uiPriority w:val="39"/>
    <w:unhideWhenUsed/>
    <w:pPr>
      <w:pBdr/>
      <w:spacing/>
      <w:ind/>
    </w:pPr>
    <w:rPr>
      <w:rFonts w:ascii="Liberation Serif" w:hAnsi="Liberation Serif" w:eastAsia="Liberation Serif" w:cs="Liberation Serif"/>
    </w:rPr>
  </w:style>
  <w:style w:type="paragraph" w:styleId="927">
    <w:name w:val="table of figures"/>
    <w:basedOn w:val="928"/>
    <w:next w:val="928"/>
    <w:uiPriority w:val="99"/>
    <w:unhideWhenUsed/>
    <w:pPr>
      <w:pBdr/>
      <w:spacing w:after="0" w:afterAutospacing="0"/>
      <w:ind/>
    </w:pPr>
    <w:rPr>
      <w:rFonts w:ascii="Liberation Serif" w:hAnsi="Liberation Serif" w:eastAsia="Liberation Serif" w:cs="Liberation Serif"/>
    </w:rPr>
  </w:style>
  <w:style w:type="paragraph" w:styleId="928" w:default="1">
    <w:name w:val="Normal"/>
    <w:qFormat/>
    <w:pPr>
      <w:pBdr/>
      <w:spacing w:line="240" w:lineRule="auto" w:before="0" w:after="80"/>
      <w:ind/>
    </w:pPr>
    <w:rPr>
      <w:rFonts w:ascii="Liberation Serif" w:hAnsi="Liberation Serif" w:eastAsia="Liberation Serif" w:cs="Liberation Serif"/>
      <w:b w:val="0"/>
      <w:color w:val="000000"/>
      <w:sz w:val="24"/>
    </w:rPr>
  </w:style>
  <w:style w:type="paragraph" w:styleId="929">
    <w:name w:val="Heading 1"/>
    <w:basedOn w:val="928"/>
    <w:link w:val="933"/>
    <w:uiPriority w:val="9"/>
    <w:qFormat/>
    <w:pPr>
      <w:pBdr/>
      <w:spacing w:after="100" w:afterAutospacing="1" w:before="100" w:beforeAutospacing="1" w:line="240" w:lineRule="auto"/>
      <w:ind/>
      <w:outlineLvl w:val="0"/>
    </w:pPr>
    <w:rPr>
      <w:rFonts w:ascii="Liberation Serif" w:hAnsi="Liberation Serif" w:eastAsia="Liberation Serif" w:cs="Liberation Serif"/>
      <w:b/>
      <w:bCs/>
      <w:sz w:val="48"/>
      <w:szCs w:val="48"/>
      <w:lang w:eastAsia="ru-RU"/>
    </w:rPr>
  </w:style>
  <w:style w:type="character" w:styleId="930" w:default="1">
    <w:name w:val="Default Paragraph Font"/>
    <w:uiPriority w:val="1"/>
    <w:semiHidden/>
    <w:unhideWhenUsed/>
    <w:pPr>
      <w:pBdr/>
      <w:spacing/>
      <w:ind/>
    </w:pPr>
    <w:rPr>
      <w:rFonts w:ascii="Liberation Serif" w:hAnsi="Liberation Serif" w:eastAsia="Liberation Serif" w:cs="Liberation Serif"/>
    </w:rPr>
  </w:style>
  <w:style w:type="table" w:styleId="9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numbering" w:styleId="932" w:default="1">
    <w:name w:val="No List"/>
    <w:uiPriority w:val="99"/>
    <w:semiHidden/>
    <w:unhideWhenUsed/>
    <w:pPr>
      <w:pBdr/>
      <w:spacing/>
      <w:ind/>
    </w:pPr>
    <w:rPr>
      <w:rFonts w:ascii="Liberation Serif" w:hAnsi="Liberation Serif" w:eastAsia="Liberation Serif" w:cs="Liberation Serif"/>
    </w:rPr>
  </w:style>
  <w:style w:type="character" w:styleId="933" w:customStyle="1">
    <w:name w:val="Заголовок 1 Знак"/>
    <w:basedOn w:val="930"/>
    <w:link w:val="929"/>
    <w:uiPriority w:val="9"/>
    <w:pPr>
      <w:pBdr/>
      <w:spacing/>
      <w:ind/>
    </w:pPr>
    <w:rPr>
      <w:rFonts w:ascii="Liberation Serif" w:hAnsi="Liberation Serif" w:eastAsia="Liberation Serif" w:cs="Liberation Serif"/>
      <w:b/>
      <w:bCs/>
      <w:sz w:val="48"/>
      <w:szCs w:val="48"/>
      <w:lang w:eastAsia="ru-RU"/>
    </w:rPr>
  </w:style>
  <w:style w:type="paragraph" w:styleId="934">
    <w:name w:val="Normal (Web)"/>
    <w:basedOn w:val="928"/>
    <w:uiPriority w:val="99"/>
    <w:semiHidden/>
    <w:unhideWhenUsed/>
    <w:pPr>
      <w:pBdr/>
      <w:spacing w:after="100" w:afterAutospacing="1" w:before="100" w:beforeAutospacing="1" w:line="240" w:lineRule="auto"/>
      <w:ind/>
    </w:pPr>
    <w:rPr>
      <w:rFonts w:ascii="Liberation Serif" w:hAnsi="Liberation Serif" w:eastAsia="Liberation Serif" w:cs="Liberation Serif"/>
      <w:sz w:val="24"/>
      <w:szCs w:val="24"/>
      <w:lang w:eastAsia="ru-RU"/>
    </w:rPr>
  </w:style>
  <w:style w:type="character" w:styleId="935">
    <w:name w:val="Emphasis"/>
    <w:basedOn w:val="930"/>
    <w:uiPriority w:val="20"/>
    <w:qFormat/>
    <w:pPr>
      <w:pBdr/>
      <w:spacing/>
      <w:ind/>
    </w:pPr>
    <w:rPr>
      <w:rFonts w:ascii="Liberation Serif" w:hAnsi="Liberation Serif" w:eastAsia="Liberation Serif" w:cs="Liberation Serif"/>
      <w:i/>
      <w:iCs/>
    </w:rPr>
  </w:style>
  <w:style w:type="character" w:styleId="936">
    <w:name w:val="Strong"/>
    <w:basedOn w:val="930"/>
    <w:uiPriority w:val="22"/>
    <w:qFormat/>
    <w:pPr>
      <w:pBdr/>
      <w:spacing/>
      <w:ind/>
    </w:pPr>
    <w:rPr>
      <w:rFonts w:ascii="Liberation Serif" w:hAnsi="Liberation Serif" w:eastAsia="Liberation Serif" w:cs="Liberation Serif"/>
      <w:b/>
      <w:bCs/>
    </w:rPr>
  </w:style>
  <w:style w:type="character" w:styleId="937">
    <w:name w:val="Hyperlink"/>
    <w:basedOn w:val="930"/>
    <w:uiPriority w:val="99"/>
    <w:semiHidden/>
    <w:unhideWhenUsed/>
    <w:pPr>
      <w:pBdr/>
      <w:spacing/>
      <w:ind/>
    </w:pPr>
    <w:rPr>
      <w:rFonts w:ascii="Liberation Serif" w:hAnsi="Liberation Serif" w:eastAsia="Liberation Serif" w:cs="Liberation Serif"/>
      <w:color w:val="0000ff"/>
      <w:u w:val="single"/>
    </w:rPr>
  </w:style>
  <w:style w:type="paragraph" w:styleId="938">
    <w:name w:val="List Paragraph"/>
    <w:basedOn w:val="928"/>
    <w:uiPriority w:val="34"/>
    <w:qFormat/>
    <w:pPr>
      <w:pBdr/>
      <w:spacing/>
      <w:ind w:left="720"/>
      <w:contextualSpacing w:val="true"/>
    </w:pPr>
    <w:rPr>
      <w:rFonts w:ascii="Liberation Serif" w:hAnsi="Liberation Serif" w:eastAsia="Liberation Serif" w:cs="Liberation Serif"/>
    </w:rPr>
  </w:style>
  <w:style w:type="paragraph" w:customStyle="1" w:styleId="RequirementsHeading">
    <w:name w:val="RequirementsHeading"/>
    <w:pPr>
      <w:spacing w:line="240" w:lineRule="auto" w:before="0" w:after="80"/>
    </w:pPr>
    <w:rPr>
      <w:rFonts w:ascii="Liberation Serif" w:hAnsi="Liberation Serif"/>
      <w:b/>
      <w:color w:val="000000"/>
      <w:sz w:val="28"/>
    </w:rPr>
  </w:style>
  <w:style w:type="paragraph" w:customStyle="1" w:styleId="RequirementsSubheading">
    <w:name w:val="RequirementsSubheading"/>
    <w:pPr>
      <w:spacing w:line="240" w:lineRule="auto" w:before="0" w:after="80"/>
    </w:pPr>
    <w:rPr>
      <w:rFonts w:ascii="Liberation Serif" w:hAnsi="Liberation Serif"/>
      <w:b/>
      <w:color w:val="000000"/>
      <w:sz w:val="24"/>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github.com/liberationfonts/liberation-fonts/releases" TargetMode="External"/><Relationship Id="rIdAudit10" Type="http://schemas.openxmlformats.org/officeDocument/2006/relationships/hyperlink" Target="https://s.fundamental-research.ru/pdf/2014/8-5/34713.pdf" TargetMode="External"/><Relationship Id="rIdAudit11" Type="http://schemas.openxmlformats.org/officeDocument/2006/relationships/hyperlink" Target="https://journal.gubkin.ru/journals/automation/2025/11-628/58-62/" TargetMode="External"/><Relationship Id="rIdAudit12" Type="http://schemas.openxmlformats.org/officeDocument/2006/relationships/hyperlink" Target="https://patents.google.com/patent/RU2637215C1/ru" TargetMode="External"/><Relationship Id="rIdAudit13" Type="http://schemas.openxmlformats.org/officeDocument/2006/relationships/hyperlink" Target="https://doi.org/10.1145/258533.258660" TargetMode="External"/></Relationships>
</file>

<file path=word/_rels/fontTable.xml.rels><?xml version='1.0' encoding='UTF-8' standalone='yes'?>
<Relationships xmlns="http://schemas.openxmlformats.org/package/2006/relationships"><Relationship Id="rIdEmbeddedLiberationSerifRegular" Type="http://schemas.openxmlformats.org/officeDocument/2006/relationships/font" Target="fonts/LiberationSerif-Regular.odttf"/><Relationship Id="rIdEmbeddedLiberationSerifBold" Type="http://schemas.openxmlformats.org/officeDocument/2006/relationships/font" Target="fonts/LiberationSerif-Bold.odttf"/><Relationship Id="rIdEmbeddedLiberationSerifItalic" Type="http://schemas.openxmlformats.org/officeDocument/2006/relationships/font" Target="fonts/LiberationSerif-Italic.odttf"/><Relationship Id="rIdEmbeddedLiberationSerifBoldItalic" Type="http://schemas.openxmlformats.org/officeDocument/2006/relationships/font" Target="fonts/LiberationSerif-BoldItalic.odttf"/><Relationship Id="rIdEmbeddedLiberationMonoRegular" Type="http://schemas.openxmlformats.org/officeDocument/2006/relationships/font" Target="fonts/LiberationMono-Regular.odttf"/><Relationship Id="rIdEmbeddedLiberationMonoBold" Type="http://schemas.openxmlformats.org/officeDocument/2006/relationships/font" Target="fonts/LiberationMono-Bold.odttf"/><Relationship Id="rIdEmbeddedLiberationMonoItalic" Type="http://schemas.openxmlformats.org/officeDocument/2006/relationships/font" Target="fonts/LiberationMono-Italic.odttf"/><Relationship Id="rIdEmbeddedLiberationMonoBoldItalic" Type="http://schemas.openxmlformats.org/officeDocument/2006/relationships/font" Target="fonts/LiberationMono-BoldItalic.odttf"/></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публикации в журнале «Профессионалитет»</dc:title>
  <dc:subject/>
  <dc:creator>Редакция журнала «Профессионалитет»</dc:creator>
  <cp:keywords/>
  <dc:description/>
  <cp:revision>19</cp:revision>
  <dcterms:created xsi:type="dcterms:W3CDTF">2025-12-23T12:40:00Z</dcterms:created>
  <dcterms:modified xsi:type="dcterms:W3CDTF">2025-12-26T12:10:30Z</dcterms:modified>
  <cp:lastModifiedBy/>
</cp:coreProperties>
</file>