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59F43" w14:textId="77777777" w:rsidR="000648B4" w:rsidRDefault="00000000">
      <w:pPr>
        <w:jc w:val="center"/>
        <w:rPr>
          <w:b/>
        </w:rPr>
      </w:pPr>
      <w:r>
        <w:rPr>
          <w:b/>
        </w:rPr>
        <w:t xml:space="preserve">СОГЛАСИЕ НА ОБРАБОТКУ ПЕРСОНАЛЬНЫХ ДАННЫХ</w:t>
      </w:r>
      <w:r>
        <w:rPr>
          <w:b/>
          <w:i/>
        </w:rPr>
        <w:br/>
        <w:t xml:space="preserve">CONSENT TO THE PROCESSING OF PERSONAL DATA</w:t>
      </w:r>
    </w:p>
    <w:p w14:paraId="45E59F43" w14:textId="77777777" w:rsidR="000648B4" w:rsidRDefault="00000000">
      <w:pPr>
        <w:jc w:val="center"/>
        <w:rPr>
          <w:b/>
        </w:rPr>
      </w:pPr>
      <w:r>
        <w:rPr/>
        <w:t xml:space="preserve">автора электронного научного журнала «Профессионалитет»</w:t>
      </w:r>
      <w:r>
        <w:rPr>
          <w:i/>
        </w:rPr>
        <w:br/>
        <w:t xml:space="preserve">of an author of the electronic scientific journal “Professionalitet”</w:t>
      </w:r>
    </w:p>
    <w:p w14:paraId="5B4A0751" w14:textId="77777777" w:rsidR="000648B4" w:rsidRDefault="00000000">
      <w:pPr>
        <w:pStyle w:val="BodyText"/>
        <w:ind w:left="142" w:firstLine="567"/>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21"/>
        <w:gridCol w:w="4821"/>
      </w:tblGrid>
      <w:tr>
        <w:tc>
          <w:tcPr>
            <w:tcW w:type="dxa" w:w="1984"/>
          </w:tcPr>
          <w:p>
            <w:r>
              <w:rPr>
                <w:rFonts w:ascii="Times New Roman" w:hAnsi="Times New Roman"/>
                <w:i w:val="0"/>
                <w:sz w:val="22"/>
              </w:rPr>
              <w:t>Я,</w:t>
            </w:r>
            <w:r>
              <w:rPr>
                <w:rFonts w:ascii="Times New Roman" w:hAnsi="Times New Roman"/>
                <w:i/>
                <w:sz w:val="22"/>
              </w:rPr>
              <w:br/>
              <w:t>I,</w:t>
            </w:r>
          </w:p>
        </w:tc>
        <w:tc>
          <w:tcPr>
            <w:tcW w:type="dxa" w:w="7654"/>
            <w:tcBorders>
              <w:bottom w:val="single" w:sz="6" w:space="0" w:color="000000"/>
            </w:tcBorders>
          </w:tcPr>
          <w:p/>
        </w:tc>
      </w:tr>
      <w:tr>
        <w:tc>
          <w:tcPr>
            <w:tcW w:type="dxa" w:w="1984"/>
          </w:tcPr>
          <w:p/>
        </w:tc>
        <w:tc>
          <w:tcPr>
            <w:tcW w:type="dxa" w:w="7654"/>
          </w:tcPr>
          <w:p>
            <w:pPr>
              <w:jc w:val="center"/>
            </w:pPr>
            <w:r>
              <w:rPr>
                <w:rFonts w:ascii="Times New Roman" w:hAnsi="Times New Roman"/>
                <w:i w:val="0"/>
                <w:sz w:val="18"/>
              </w:rPr>
              <w:t>(фамилия, имя, отчество / full name)</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21"/>
        <w:gridCol w:w="4821"/>
      </w:tblGrid>
      <w:tr>
        <w:tc>
          <w:tcPr>
            <w:tcW w:type="dxa" w:w="1984"/>
          </w:tcPr>
          <w:p>
            <w:r>
              <w:rPr>
                <w:rFonts w:ascii="Times New Roman" w:hAnsi="Times New Roman"/>
                <w:i w:val="0"/>
                <w:sz w:val="22"/>
              </w:rPr>
              <w:t>Адрес:</w:t>
            </w:r>
            <w:r>
              <w:rPr>
                <w:rFonts w:ascii="Times New Roman" w:hAnsi="Times New Roman"/>
                <w:i/>
                <w:sz w:val="22"/>
              </w:rPr>
              <w:br/>
              <w:t>Address:</w:t>
            </w:r>
          </w:p>
        </w:tc>
        <w:tc>
          <w:tcPr>
            <w:tcW w:type="dxa" w:w="7654"/>
            <w:tcBorders>
              <w:bottom w:val="single" w:sz="6" w:space="0" w:color="000000"/>
            </w:tcBorders>
          </w:tcPr>
          <w:p/>
        </w:tc>
      </w:tr>
      <w:tr>
        <w:tc>
          <w:tcPr>
            <w:tcW w:type="dxa" w:w="1984"/>
          </w:tcPr>
          <w:p/>
        </w:tc>
        <w:tc>
          <w:tcPr>
            <w:tcW w:type="dxa" w:w="7654"/>
          </w:tcPr>
          <w:p>
            <w:pPr>
              <w:jc w:val="center"/>
            </w:pPr>
            <w:r>
              <w:rPr>
                <w:rFonts w:ascii="Times New Roman" w:hAnsi="Times New Roman"/>
                <w:i w:val="0"/>
                <w:sz w:val="18"/>
              </w:rPr>
              <w:t>(адрес места жительства / home address)</w:t>
            </w:r>
          </w:p>
        </w:tc>
      </w:tr>
    </w:tbl>
    <w:p w14:paraId="5B4A0751" w14:textId="77777777" w:rsidR="000648B4" w:rsidRDefault="00000000">
      <w:pPr>
        <w:pStyle w:val="BodyText"/>
        <w:ind w:left="142" w:firstLine="567"/>
      </w:pPr>
      <w:r>
        <w:rPr/>
        <w:t xml:space="preserve">в соответствии со статьёй 9 Федерального закона от 27.07.2006 № 152-ФЗ «О персональных данных» свободно, своей волей и в своём интересе даю согласие индивидуальному предпринимателю Уймину Антону Григорьевичу — издателю электронного научного журнала «Профессионалитет», адрес: 115432, г. Москва, 5-я Кожуховская улица, д. 18, корп. 1, кв. 12 (далее — Оператор), на обработку моих персональных данных на следующих условиях.</w:t>
      </w:r>
      <w:r>
        <w:rPr>
          <w:i/>
        </w:rPr>
        <w:br/>
        <w:t xml:space="preserve">in accordance with Article 9 of Federal Law No. 152-FZ “On Personal Data” of 27.07.2006, freely, of my own will and in my own interest, give my consent to Sole proprietor Anton Grigoryevich Uymin, the publisher of the electronic scientific journal “Professionalitet”, address: Apt. 12, 18 bldg. 1, 5-ya Kozhukhovskaya St., Moscow 115432, Russia (hereinafter, the Operator) to the processing of my personal data on the following terms.</w:t>
      </w:r>
    </w:p>
    <w:p w14:paraId="5B4A0751" w14:textId="77777777" w:rsidR="000648B4" w:rsidRDefault="00000000">
      <w:pPr>
        <w:pStyle w:val="BodyText"/>
        <w:ind w:left="142" w:firstLine="567"/>
      </w:pPr>
      <w:r>
        <w:rPr>
          <w:b/>
        </w:rPr>
        <w:t xml:space="preserve">Персональные данные:</w:t>
      </w:r>
      <w:r>
        <w:rPr/>
        <w:t xml:space="preserve"> фамилия, имя, отчество; учёная степень и звание; должность; место работы или учёбы; город и страна; номер телефона; адрес электронной почты; почтовый адрес; идентификаторы ORCID, SPIN-код РИНЦ и другие авторские идентификаторы; иные сведения, указанные в заявке на опубликование статьи.</w:t>
      </w:r>
      <w:r>
        <w:rPr>
          <w:b/>
          <w:i/>
        </w:rPr>
        <w:br/>
        <w:t xml:space="preserve">Personal data:</w:t>
      </w:r>
      <w:r>
        <w:rPr>
          <w:i/>
        </w:rPr>
        <w:t xml:space="preserve"> full name; academic degree and title; position; place of work or study; city and country; phone number; e-mail address; postal address; ORCID iD, RSCI SPIN code and other author identifiers; other information given in the publication application form.</w:t>
      </w:r>
    </w:p>
    <w:p w14:paraId="5B4A0751" w14:textId="77777777" w:rsidR="000648B4" w:rsidRDefault="00000000">
      <w:pPr>
        <w:pStyle w:val="BodyText"/>
        <w:ind w:left="142" w:firstLine="567"/>
      </w:pPr>
      <w:r>
        <w:rPr>
          <w:b/>
        </w:rPr>
        <w:t xml:space="preserve">Цели обработки:</w:t>
      </w:r>
      <w:r>
        <w:rPr/>
        <w:t xml:space="preserve"> рассмотрение, рецензирование, редактирование и публикация статьи; переписка с автором; подготовка метаданных статьи и их передача в базы данных научного цитирования; хранение материалов редакционного процесса.</w:t>
      </w:r>
      <w:r>
        <w:rPr>
          <w:b/>
          <w:i/>
        </w:rPr>
        <w:br/>
        <w:t xml:space="preserve">Purposes:</w:t>
      </w:r>
      <w:r>
        <w:rPr>
          <w:i/>
        </w:rPr>
        <w:t xml:space="preserve"> consideration, peer review, editing and publication of the article; correspondence with the author; preparation of the article metadata and their transfer to scientific citation databases; retention of editorial records.</w:t>
      </w:r>
    </w:p>
    <w:p w14:paraId="5B4A0751" w14:textId="77777777" w:rsidR="000648B4" w:rsidRDefault="00000000">
      <w:pPr>
        <w:pStyle w:val="BodyText"/>
        <w:ind w:left="142" w:firstLine="567"/>
      </w:pPr>
      <w:r>
        <w:rPr>
          <w:b/>
        </w:rPr>
        <w:t xml:space="preserve">Действия с данными:</w:t>
      </w:r>
      <w:r>
        <w:rPr/>
        <w:t xml:space="preserve">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 с использованием средств автоматизации и без них.</w:t>
      </w:r>
      <w:r>
        <w:rPr>
          <w:b/>
          <w:i/>
        </w:rPr>
        <w:br/>
        <w:t xml:space="preserve">Processing operations:</w:t>
      </w:r>
      <w:r>
        <w:rPr>
          <w:i/>
        </w:rPr>
        <w:t xml:space="preserve"> collection, recording, systematization, accumulation, storage, clarification (updating, modification), retrieval, use, transfer (provision, access), blocking, deletion and destruction, with or without the use of automation tools.</w:t>
      </w:r>
    </w:p>
    <w:p w14:paraId="5B4A0751" w14:textId="77777777" w:rsidR="000648B4" w:rsidRDefault="00000000">
      <w:pPr>
        <w:pStyle w:val="BodyText"/>
        <w:ind w:left="142" w:firstLine="567"/>
      </w:pPr>
      <w:r>
        <w:rPr>
          <w:b/>
        </w:rPr>
        <w:t xml:space="preserve">Передача третьим лицам:</w:t>
      </w:r>
      <w:r>
        <w:rPr/>
        <w:t xml:space="preserve"> рецензентам журнала — в объёме, необходимом для рецензирования; ООО «Научная электронная библиотека» (eLIBRARY.RU, Российский индекс научного цитирования) и ФГБУ «Российский центр научной информации» (информационная система «Метафора») — в объёме метаданных статьи: фамилия, имя, отчество, учёная степень и звание, должность, место работы или учёбы, город и страна, адрес электронной почты, идентификаторы.</w:t>
      </w:r>
      <w:r>
        <w:rPr>
          <w:b/>
          <w:i/>
        </w:rPr>
        <w:br/>
        <w:t xml:space="preserve">Transfer to third parties:</w:t>
      </w:r>
      <w:r>
        <w:rPr>
          <w:i/>
        </w:rPr>
        <w:t xml:space="preserve"> to the journal’s reviewers, to the extent necessary for peer review; to Scientific Electronic Library LLC (eLIBRARY.RU, Russian Science Citation Index) and the Russian Center for Scientific Information (Metafora information system), within the article metadata: full name, academic degree and title, position, place of work or study, city and country, e-mail address, identifiers.</w:t>
      </w:r>
    </w:p>
    <w:p w14:paraId="5B4A0751" w14:textId="77777777" w:rsidR="000648B4" w:rsidRDefault="00000000">
      <w:pPr>
        <w:pStyle w:val="BodyText"/>
        <w:ind w:left="142" w:firstLine="567"/>
      </w:pPr>
      <w:r>
        <w:rPr>
          <w:b/>
        </w:rPr>
        <w:t xml:space="preserve">Срок действия.</w:t>
      </w:r>
      <w:r>
        <w:rPr/>
        <w:t xml:space="preserve"> Согласие действует, пока статья размещена в журнале и в базах данных научного цитирования; если статья не опубликована — в течение пяти лет со дня окончания её рассмотрения.</w:t>
      </w:r>
      <w:r>
        <w:rPr>
          <w:b/>
          <w:i/>
        </w:rPr>
        <w:br/>
        <w:t xml:space="preserve">Term.</w:t>
      </w:r>
      <w:r>
        <w:rPr>
          <w:i/>
        </w:rPr>
        <w:t xml:space="preserve"> This consent is valid for as long as the article is available in the journal and in scientific citation databases; if the article is not published, for five years after the end of its consideration.</w:t>
      </w:r>
    </w:p>
    <w:p w14:paraId="5B4A0751" w14:textId="77777777" w:rsidR="000648B4" w:rsidRDefault="00000000">
      <w:pPr>
        <w:pStyle w:val="BodyText"/>
        <w:ind w:left="142" w:firstLine="567"/>
      </w:pPr>
      <w:r>
        <w:rPr>
          <w:b/>
        </w:rPr>
        <w:t xml:space="preserve">Отзыв согласия.</w:t>
      </w:r>
      <w:r>
        <w:rPr/>
        <w:t xml:space="preserve"> Согласие может быть отозвано в любой момент сообщением редакции в обсуждении статьи в редакционной системе журнала (https://uralolimp.website/prof) или письменным заявлением, направленным Оператору по указанному адресу. Отзыв не влияет на законность обработки, осуществлённой до него.</w:t>
      </w:r>
      <w:r>
        <w:rPr>
          <w:b/>
          <w:i/>
        </w:rPr>
        <w:br/>
        <w:t xml:space="preserve">Withdrawal.</w:t>
      </w:r>
      <w:r>
        <w:rPr>
          <w:i/>
        </w:rPr>
        <w:t xml:space="preserve"> This consent may be withdrawn at any time by a message to the editorial office in the discussion of the article in the journal’s editorial system (https://uralolimp.website/prof) or by a written notice sent to the Operator at the address above. Withdrawal does not affect the lawfulness of processing carried out before it.</w:t>
      </w:r>
    </w:p>
    <w:p w14:paraId="5B4A0751" w14:textId="77777777" w:rsidR="000648B4" w:rsidRDefault="00000000">
      <w:pPr>
        <w:pStyle w:val="BodyText"/>
        <w:ind w:left="142" w:firstLine="567"/>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214"/>
        <w:gridCol w:w="3214"/>
        <w:gridCol w:w="3214"/>
      </w:tblGrid>
      <w:tr>
        <w:tc>
          <w:tcPr>
            <w:tcW w:type="dxa" w:w="1984"/>
            <w:tcBorders>
              <w:bottom w:val="single" w:sz="6" w:space="0" w:color="000000"/>
            </w:tcBorders>
          </w:tcPr>
          <w:p/>
        </w:tc>
        <w:tc>
          <w:tcPr>
            <w:tcW w:type="dxa" w:w="2835"/>
            <w:tcBorders>
              <w:bottom w:val="single" w:sz="6" w:space="0" w:color="000000"/>
            </w:tcBorders>
          </w:tcPr>
          <w:p/>
        </w:tc>
        <w:tc>
          <w:tcPr>
            <w:tcW w:type="dxa" w:w="4252"/>
            <w:tcBorders>
              <w:bottom w:val="single" w:sz="6" w:space="0" w:color="000000"/>
            </w:tcBorders>
          </w:tcPr>
          <w:p/>
        </w:tc>
      </w:tr>
      <w:tr>
        <w:tc>
          <w:tcPr>
            <w:tcW w:type="dxa" w:w="1984"/>
          </w:tcPr>
          <w:p>
            <w:pPr>
              <w:jc w:val="center"/>
            </w:pPr>
            <w:r>
              <w:rPr>
                <w:rFonts w:ascii="Times New Roman" w:hAnsi="Times New Roman"/>
                <w:i w:val="0"/>
                <w:sz w:val="18"/>
              </w:rPr>
              <w:t>(дата / date)</w:t>
            </w:r>
          </w:p>
        </w:tc>
        <w:tc>
          <w:tcPr>
            <w:tcW w:type="dxa" w:w="2835"/>
          </w:tcPr>
          <w:p>
            <w:pPr>
              <w:jc w:val="center"/>
            </w:pPr>
            <w:r>
              <w:rPr>
                <w:rFonts w:ascii="Times New Roman" w:hAnsi="Times New Roman"/>
                <w:i w:val="0"/>
                <w:sz w:val="18"/>
              </w:rPr>
              <w:t>(подпись / signature)</w:t>
            </w:r>
          </w:p>
        </w:tc>
        <w:tc>
          <w:tcPr>
            <w:tcW w:type="dxa" w:w="4252"/>
          </w:tcPr>
          <w:p>
            <w:pPr>
              <w:jc w:val="center"/>
            </w:pPr>
            <w:r>
              <w:rPr>
                <w:rFonts w:ascii="Times New Roman" w:hAnsi="Times New Roman"/>
                <w:i w:val="0"/>
                <w:sz w:val="18"/>
              </w:rPr>
              <w:t>(фамилия и инициалы / surname and initials)</w:t>
            </w:r>
          </w:p>
        </w:tc>
      </w:tr>
    </w:tbl>
    <w:p w14:paraId="5B4A0751" w14:textId="77777777" w:rsidR="000648B4" w:rsidRDefault="00000000">
      <w:pPr>
        <w:pStyle w:val="BodyText"/>
        <w:ind w:left="142" w:firstLine="567"/>
      </w:pPr>
      <w:r>
        <w:rPr/>
        <w:br w:type="page"/>
        <w:t xml:space="preserve"/>
      </w:r>
    </w:p>
    <w:p w14:paraId="45E59F43" w14:textId="77777777" w:rsidR="000648B4" w:rsidRDefault="00000000">
      <w:pPr>
        <w:jc w:val="center"/>
        <w:rPr>
          <w:b/>
        </w:rPr>
      </w:pPr>
      <w:r>
        <w:rPr>
          <w:b/>
        </w:rPr>
        <w:t xml:space="preserve">СОГЛАСИЕ НА ОБРАБОТКУ ПЕРСОНАЛЬНЫХ ДАННЫХ, РАЗРЕШЁННЫХ ДЛЯ РАСПРОСТРАНЕНИЯ</w:t>
      </w:r>
      <w:r>
        <w:rPr>
          <w:b/>
          <w:i/>
        </w:rPr>
        <w:br/>
        <w:t xml:space="preserve">CONSENT TO THE DISSEMINATION OF PERSONAL DATA</w:t>
      </w:r>
    </w:p>
    <w:p w14:paraId="45E59F43" w14:textId="77777777" w:rsidR="000648B4" w:rsidRDefault="00000000">
      <w:pPr>
        <w:jc w:val="center"/>
        <w:rPr>
          <w:b/>
        </w:rPr>
      </w:pPr>
      <w:r>
        <w:rPr/>
        <w:t xml:space="preserve">автора электронного научного журнала «Профессионалитет»</w:t>
      </w:r>
      <w:r>
        <w:rPr>
          <w:i/>
        </w:rPr>
        <w:br/>
        <w:t xml:space="preserve">of an author of the electronic scientific journal “Professionalitet”</w:t>
      </w:r>
    </w:p>
    <w:p w14:paraId="5B4A0751" w14:textId="77777777" w:rsidR="000648B4" w:rsidRDefault="00000000">
      <w:pPr>
        <w:pStyle w:val="BodyText"/>
        <w:ind w:left="142" w:firstLine="567"/>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21"/>
        <w:gridCol w:w="4821"/>
      </w:tblGrid>
      <w:tr>
        <w:tc>
          <w:tcPr>
            <w:tcW w:type="dxa" w:w="1984"/>
          </w:tcPr>
          <w:p>
            <w:r>
              <w:rPr>
                <w:rFonts w:ascii="Times New Roman" w:hAnsi="Times New Roman"/>
                <w:i w:val="0"/>
                <w:sz w:val="22"/>
              </w:rPr>
              <w:t>Я,</w:t>
            </w:r>
            <w:r>
              <w:rPr>
                <w:rFonts w:ascii="Times New Roman" w:hAnsi="Times New Roman"/>
                <w:i/>
                <w:sz w:val="22"/>
              </w:rPr>
              <w:br/>
              <w:t>I,</w:t>
            </w:r>
          </w:p>
        </w:tc>
        <w:tc>
          <w:tcPr>
            <w:tcW w:type="dxa" w:w="7654"/>
            <w:tcBorders>
              <w:bottom w:val="single" w:sz="6" w:space="0" w:color="000000"/>
            </w:tcBorders>
          </w:tcPr>
          <w:p/>
        </w:tc>
      </w:tr>
      <w:tr>
        <w:tc>
          <w:tcPr>
            <w:tcW w:type="dxa" w:w="1984"/>
          </w:tcPr>
          <w:p/>
        </w:tc>
        <w:tc>
          <w:tcPr>
            <w:tcW w:type="dxa" w:w="7654"/>
          </w:tcPr>
          <w:p>
            <w:pPr>
              <w:jc w:val="center"/>
            </w:pPr>
            <w:r>
              <w:rPr>
                <w:rFonts w:ascii="Times New Roman" w:hAnsi="Times New Roman"/>
                <w:i w:val="0"/>
                <w:sz w:val="18"/>
              </w:rPr>
              <w:t>(фамилия, имя, отчество / full name)</w:t>
            </w:r>
          </w:p>
        </w:tc>
      </w:tr>
    </w:tbl>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21"/>
        <w:gridCol w:w="4821"/>
      </w:tblGrid>
      <w:tr>
        <w:tc>
          <w:tcPr>
            <w:tcW w:type="dxa" w:w="1984"/>
          </w:tcPr>
          <w:p>
            <w:r>
              <w:rPr>
                <w:rFonts w:ascii="Times New Roman" w:hAnsi="Times New Roman"/>
                <w:i w:val="0"/>
                <w:sz w:val="22"/>
              </w:rPr>
              <w:t>Контакты:</w:t>
            </w:r>
            <w:r>
              <w:rPr>
                <w:rFonts w:ascii="Times New Roman" w:hAnsi="Times New Roman"/>
                <w:i/>
                <w:sz w:val="22"/>
              </w:rPr>
              <w:br/>
              <w:t>Contacts:</w:t>
            </w:r>
          </w:p>
        </w:tc>
        <w:tc>
          <w:tcPr>
            <w:tcW w:type="dxa" w:w="7654"/>
            <w:tcBorders>
              <w:bottom w:val="single" w:sz="6" w:space="0" w:color="000000"/>
            </w:tcBorders>
          </w:tcPr>
          <w:p/>
        </w:tc>
      </w:tr>
      <w:tr>
        <w:tc>
          <w:tcPr>
            <w:tcW w:type="dxa" w:w="1984"/>
          </w:tcPr>
          <w:p/>
        </w:tc>
        <w:tc>
          <w:tcPr>
            <w:tcW w:type="dxa" w:w="7654"/>
          </w:tcPr>
          <w:p>
            <w:pPr>
              <w:jc w:val="center"/>
            </w:pPr>
            <w:r>
              <w:rPr>
                <w:rFonts w:ascii="Times New Roman" w:hAnsi="Times New Roman"/>
                <w:i w:val="0"/>
                <w:sz w:val="18"/>
              </w:rPr>
              <w:t>(телефон, адрес электронной почты или почтовый адрес / phone, e-mail or postal address)</w:t>
            </w:r>
          </w:p>
        </w:tc>
      </w:tr>
    </w:tbl>
    <w:p w14:paraId="5B4A0751" w14:textId="77777777" w:rsidR="000648B4" w:rsidRDefault="00000000">
      <w:pPr>
        <w:pStyle w:val="BodyText"/>
        <w:ind w:left="142" w:firstLine="567"/>
      </w:pPr>
      <w:r>
        <w:rPr/>
        <w:t xml:space="preserve">в соответствии со статьёй 10.1 Федерального закона от 27.07.2006 № 152-ФЗ «О персональных данных» даю согласие индивидуальному предпринимателю Уймину Антону Григорьевичу — издателю электронного научного журнала «Профессионалитет», адрес: 115432, г. Москва, 5-я Кожуховская улица, д. 18, корп. 1, кв. 12 (далее — Оператор), на распространение моих персональных данных на следующих условиях.</w:t>
      </w:r>
      <w:r>
        <w:rPr>
          <w:i/>
        </w:rPr>
        <w:br/>
        <w:t xml:space="preserve">in accordance with Article 10.1 of Federal Law No. 152-FZ “On Personal Data” of 27.07.2006, give my consent to Sole proprietor Anton Grigoryevich Uymin, the publisher of the electronic scientific journal “Professionalitet”, address: Apt. 12, 18 bldg. 1, 5-ya Kozhukhovskaya St., Moscow 115432, Russia (hereinafter, the Operator) to the dissemination of my personal data on the following terms.</w:t>
      </w:r>
    </w:p>
    <w:p w14:paraId="5B4A0751" w14:textId="77777777" w:rsidR="000648B4" w:rsidRDefault="00000000">
      <w:pPr>
        <w:pStyle w:val="BodyText"/>
        <w:ind w:left="142" w:firstLine="567"/>
      </w:pPr>
      <w:r>
        <w:rPr>
          <w:b/>
        </w:rPr>
        <w:t xml:space="preserve">Персональные данные, разрешённые для распространения:</w:t>
      </w:r>
      <w:r>
        <w:rPr/>
        <w:t xml:space="preserve"> фамилия, имя, отчество; учёная степень и звание; должность; место работы или учёбы; город и страна; адрес электронной почты; идентификаторы ORCID и SPIN-код РИНЦ.</w:t>
      </w:r>
      <w:r>
        <w:rPr>
          <w:b/>
          <w:i/>
        </w:rPr>
        <w:br/>
        <w:t xml:space="preserve">Personal data permitted for dissemination:</w:t>
      </w:r>
      <w:r>
        <w:rPr>
          <w:i/>
        </w:rPr>
        <w:t xml:space="preserve"> full name; academic degree and title; position; place of work or study; city and country; e-mail address; ORCID iD and RSCI SPIN code.</w:t>
      </w:r>
    </w:p>
    <w:p w14:paraId="5B4A0751" w14:textId="77777777" w:rsidR="000648B4" w:rsidRDefault="00000000">
      <w:pPr>
        <w:pStyle w:val="BodyText"/>
        <w:ind w:left="142" w:firstLine="567"/>
      </w:pPr>
      <w:r>
        <w:rPr>
          <w:b/>
        </w:rPr>
        <w:t xml:space="preserve">Цель:</w:t>
      </w:r>
      <w:r>
        <w:rPr/>
        <w:t xml:space="preserve"> опубликование статьи и сведений об авторе в журнале, размещение метаданных статьи в открытом доступе для их индексации в базах данных научного цитирования и научных информационных ресурсах.</w:t>
      </w:r>
      <w:r>
        <w:rPr>
          <w:b/>
          <w:i/>
        </w:rPr>
        <w:br/>
        <w:t xml:space="preserve">Purpose:</w:t>
      </w:r>
      <w:r>
        <w:rPr>
          <w:i/>
        </w:rPr>
        <w:t xml:space="preserve"> publication of the article and information about the author in the journal; making the article metadata openly available for indexing in scientific citation databases and scientific information resources.</w:t>
      </w:r>
    </w:p>
    <w:p w14:paraId="5B4A0751" w14:textId="77777777" w:rsidR="000648B4" w:rsidRDefault="00000000">
      <w:pPr>
        <w:pStyle w:val="BodyText"/>
        <w:ind w:left="142" w:firstLine="567"/>
      </w:pPr>
      <w:r>
        <w:rPr>
          <w:b/>
        </w:rPr>
        <w:t xml:space="preserve">Информационные ресурсы Оператора:</w:t>
      </w:r>
      <w:r>
        <w:rPr/>
        <w:t xml:space="preserve"> сайт журнала https://uralolimp.website и выпуски журнала в формате PDF, размещённые на нём.</w:t>
      </w:r>
      <w:r>
        <w:rPr>
          <w:b/>
          <w:i/>
        </w:rPr>
        <w:br/>
        <w:t xml:space="preserve">Operator’s information resources:</w:t>
      </w:r>
      <w:r>
        <w:rPr>
          <w:i/>
        </w:rPr>
        <w:t xml:space="preserve"> the journal website https://uralolimp.website and the journal issues in PDF format published on it.</w:t>
      </w:r>
    </w:p>
    <w:p w14:paraId="5B4A0751" w14:textId="77777777" w:rsidR="000648B4" w:rsidRDefault="00000000">
      <w:pPr>
        <w:pStyle w:val="BodyText"/>
        <w:ind w:left="142" w:firstLine="567"/>
      </w:pPr>
      <w:r>
        <w:rPr>
          <w:b/>
        </w:rPr>
        <w:t xml:space="preserve">Условия и запреты на обработку неограниченным кругом лиц (отметьте):</w:t>
      </w:r>
      <w:r>
        <w:rPr>
          <w:b/>
          <w:i/>
        </w:rPr>
        <w:br/>
        <w:t xml:space="preserve">Conditions and prohibitions on processing by an unlimited number of persons (tick one):</w:t>
      </w:r>
    </w:p>
    <w:p w14:paraId="5B4A0751" w14:textId="77777777" w:rsidR="000648B4" w:rsidRDefault="00000000">
      <w:pPr>
        <w:pStyle w:val="BodyText"/>
        <w:ind w:left="142" w:firstLine="567"/>
      </w:pPr>
      <w:r>
        <w:rPr/>
        <w:t xml:space="preserve">□ не устанавливаю;</w:t>
      </w:r>
      <w:r>
        <w:rPr>
          <w:i/>
        </w:rPr>
        <w:br/>
        <w:t xml:space="preserve">□ I do not set any;</w:t>
      </w:r>
    </w:p>
    <w:p w14:paraId="5B4A0751" w14:textId="77777777" w:rsidR="000648B4" w:rsidRDefault="00000000">
      <w:pPr>
        <w:pStyle w:val="BodyText"/>
        <w:ind w:left="142" w:firstLine="567"/>
      </w:pPr>
      <w:r>
        <w:rPr/>
        <w:t xml:space="preserve">□ устанавливаю: ______________________________________________________________________</w:t>
      </w:r>
      <w:r>
        <w:rPr>
          <w:i/>
        </w:rPr>
        <w:br/>
        <w:t xml:space="preserve">□ I set the following: ____________________________________________________________</w:t>
      </w:r>
    </w:p>
    <w:p w14:paraId="5B4A0751" w14:textId="77777777" w:rsidR="000648B4" w:rsidRDefault="00000000">
      <w:pPr>
        <w:pStyle w:val="BodyText"/>
        <w:ind w:left="142" w:firstLine="567"/>
      </w:pPr>
      <w:r>
        <w:rPr>
          <w:b/>
        </w:rPr>
        <w:t xml:space="preserve">Срок действия.</w:t>
      </w:r>
      <w:r>
        <w:rPr/>
        <w:t xml:space="preserve"> Согласие действует, пока статья размещена в журнале и в базах данных научного цитирования; если статья не опубликована — в течение пяти лет со дня окончания её рассмотрения.</w:t>
      </w:r>
      <w:r>
        <w:rPr>
          <w:b/>
          <w:i/>
        </w:rPr>
        <w:br/>
        <w:t xml:space="preserve">Term.</w:t>
      </w:r>
      <w:r>
        <w:rPr>
          <w:i/>
        </w:rPr>
        <w:t xml:space="preserve"> This consent is valid for as long as the article is available in the journal and in scientific citation databases; if the article is not published, for five years after the end of its consideration.</w:t>
      </w:r>
    </w:p>
    <w:p w14:paraId="5B4A0751" w14:textId="77777777" w:rsidR="000648B4" w:rsidRDefault="00000000">
      <w:pPr>
        <w:pStyle w:val="BodyText"/>
        <w:ind w:left="142" w:firstLine="567"/>
      </w:pPr>
      <w:r>
        <w:rPr>
          <w:b/>
        </w:rPr>
        <w:t xml:space="preserve">Отзыв согласия.</w:t>
      </w:r>
      <w:r>
        <w:rPr/>
        <w:t xml:space="preserve"> Требование прекратить распространение персональных данных (с указанием фамилии, имени, отчества, контактной информации и перечня данных) может быть направлено в любой момент сообщением редакции в обсуждении статьи в редакционной системе журнала (https://uralolimp.website/prof) или письменным заявлением, направленным Оператору по указанному адресу. Отзыв не влияет на законность обработки, осуществлённой до него.</w:t>
      </w:r>
      <w:r>
        <w:rPr>
          <w:b/>
          <w:i/>
        </w:rPr>
        <w:br/>
        <w:t xml:space="preserve">Withdrawal.</w:t>
      </w:r>
      <w:r>
        <w:rPr>
          <w:i/>
        </w:rPr>
        <w:t xml:space="preserve"> A request to stop the dissemination of personal data (stating the full name, contact details and the list of data) may be sent at any time by a message to the editorial office in the discussion of the article in the journal’s editorial system (https://uralolimp.website/prof) or by a written notice sent to the Operator at the address above. Withdrawal does not affect the lawfulness of processing carried out before it.</w:t>
      </w:r>
    </w:p>
    <w:p w14:paraId="5B4A0751" w14:textId="77777777" w:rsidR="000648B4" w:rsidRDefault="00000000">
      <w:pPr>
        <w:pStyle w:val="BodyText"/>
        <w:ind w:left="142" w:firstLine="567"/>
      </w:pPr>
      <w:r>
        <w:rPr/>
        <w:t xml:space="preserve">Прекращение распространения не затрагивает сведений об авторстве в уже опубликованной статье: их обработка в этой части осуществляется для научной деятельности (пункт 8 части 1 статьи 6 Федерального закона № 152-ФЗ).</w:t>
      </w:r>
      <w:r>
        <w:rPr>
          <w:i/>
        </w:rPr>
        <w:br/>
        <w:t xml:space="preserve">Stopping the dissemination does not affect the authorship information in an article already published: such processing is carried out for the purposes of scientific activity (Clause 8, Part 1, Article 6 of Federal Law No. 152-FZ).</w:t>
      </w:r>
    </w:p>
    <w:p w14:paraId="5B4A0751" w14:textId="77777777" w:rsidR="000648B4" w:rsidRDefault="00000000">
      <w:pPr>
        <w:pStyle w:val="BodyText"/>
        <w:ind w:left="142" w:firstLine="567"/>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3214"/>
        <w:gridCol w:w="3214"/>
        <w:gridCol w:w="3214"/>
      </w:tblGrid>
      <w:tr>
        <w:tc>
          <w:tcPr>
            <w:tcW w:type="dxa" w:w="1984"/>
            <w:tcBorders>
              <w:bottom w:val="single" w:sz="6" w:space="0" w:color="000000"/>
            </w:tcBorders>
          </w:tcPr>
          <w:p/>
        </w:tc>
        <w:tc>
          <w:tcPr>
            <w:tcW w:type="dxa" w:w="2835"/>
            <w:tcBorders>
              <w:bottom w:val="single" w:sz="6" w:space="0" w:color="000000"/>
            </w:tcBorders>
          </w:tcPr>
          <w:p/>
        </w:tc>
        <w:tc>
          <w:tcPr>
            <w:tcW w:type="dxa" w:w="4252"/>
            <w:tcBorders>
              <w:bottom w:val="single" w:sz="6" w:space="0" w:color="000000"/>
            </w:tcBorders>
          </w:tcPr>
          <w:p/>
        </w:tc>
      </w:tr>
      <w:tr>
        <w:tc>
          <w:tcPr>
            <w:tcW w:type="dxa" w:w="1984"/>
          </w:tcPr>
          <w:p>
            <w:pPr>
              <w:jc w:val="center"/>
            </w:pPr>
            <w:r>
              <w:rPr>
                <w:rFonts w:ascii="Times New Roman" w:hAnsi="Times New Roman"/>
                <w:i w:val="0"/>
                <w:sz w:val="18"/>
              </w:rPr>
              <w:t>(дата / date)</w:t>
            </w:r>
          </w:p>
        </w:tc>
        <w:tc>
          <w:tcPr>
            <w:tcW w:type="dxa" w:w="2835"/>
          </w:tcPr>
          <w:p>
            <w:pPr>
              <w:jc w:val="center"/>
            </w:pPr>
            <w:r>
              <w:rPr>
                <w:rFonts w:ascii="Times New Roman" w:hAnsi="Times New Roman"/>
                <w:i w:val="0"/>
                <w:sz w:val="18"/>
              </w:rPr>
              <w:t>(подпись / signature)</w:t>
            </w:r>
          </w:p>
        </w:tc>
        <w:tc>
          <w:tcPr>
            <w:tcW w:type="dxa" w:w="4252"/>
          </w:tcPr>
          <w:p>
            <w:pPr>
              <w:jc w:val="center"/>
            </w:pPr>
            <w:r>
              <w:rPr>
                <w:rFonts w:ascii="Times New Roman" w:hAnsi="Times New Roman"/>
                <w:i w:val="0"/>
                <w:sz w:val="18"/>
              </w:rPr>
              <w:t>(фамилия и инициалы / surname and initials)</w:t>
            </w:r>
          </w:p>
        </w:tc>
      </w:tr>
    </w:tbl>
    <w:sectPr w:rsidR="000648B4">
      <w:type w:val="continuous"/>
      <w:pgSz w:w="11910"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96B8" w14:textId="77777777" w:rsidR="00A45C86" w:rsidRDefault="00A45C86">
      <w:r>
        <w:separator/>
      </w:r>
    </w:p>
  </w:endnote>
  <w:endnote w:type="continuationSeparator" w:id="0">
    <w:p w14:paraId="07AE6454" w14:textId="77777777" w:rsidR="00A45C86" w:rsidRDefault="00A45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9033C" w14:textId="77777777" w:rsidR="00A45C86" w:rsidRDefault="00A45C86">
      <w:r>
        <w:separator/>
      </w:r>
    </w:p>
  </w:footnote>
  <w:footnote w:type="continuationSeparator" w:id="0">
    <w:p w14:paraId="19E58E8D" w14:textId="77777777" w:rsidR="00A45C86" w:rsidRDefault="00A45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A7261"/>
    <w:multiLevelType w:val="multilevel"/>
    <w:tmpl w:val="4328C68A"/>
    <w:lvl w:ilvl="0">
      <w:numFmt w:val="bullet"/>
      <w:lvlText w:val="–"/>
      <w:lvlJc w:val="left"/>
      <w:pPr>
        <w:ind w:left="113" w:hanging="166"/>
      </w:pPr>
      <w:rPr>
        <w:rFonts w:ascii="Times New Roman" w:eastAsia="Times New Roman" w:hAnsi="Times New Roman" w:cs="Times New Roman" w:hint="default"/>
        <w:sz w:val="22"/>
        <w:szCs w:val="22"/>
        <w:lang w:val="ru-RU" w:eastAsia="ru-RU" w:bidi="ru-RU"/>
      </w:rPr>
    </w:lvl>
    <w:lvl w:ilvl="1">
      <w:numFmt w:val="bullet"/>
      <w:lvlText w:val="•"/>
      <w:lvlJc w:val="left"/>
      <w:pPr>
        <w:ind w:left="1142" w:hanging="166"/>
      </w:pPr>
      <w:rPr>
        <w:rFonts w:hint="default"/>
        <w:lang w:val="ru-RU" w:eastAsia="ru-RU" w:bidi="ru-RU"/>
      </w:rPr>
    </w:lvl>
    <w:lvl w:ilvl="2">
      <w:numFmt w:val="bullet"/>
      <w:lvlText w:val="•"/>
      <w:lvlJc w:val="left"/>
      <w:pPr>
        <w:ind w:left="2165" w:hanging="166"/>
      </w:pPr>
      <w:rPr>
        <w:rFonts w:hint="default"/>
        <w:lang w:val="ru-RU" w:eastAsia="ru-RU" w:bidi="ru-RU"/>
      </w:rPr>
    </w:lvl>
    <w:lvl w:ilvl="3">
      <w:numFmt w:val="bullet"/>
      <w:lvlText w:val="•"/>
      <w:lvlJc w:val="left"/>
      <w:pPr>
        <w:ind w:left="3187" w:hanging="166"/>
      </w:pPr>
      <w:rPr>
        <w:rFonts w:hint="default"/>
        <w:lang w:val="ru-RU" w:eastAsia="ru-RU" w:bidi="ru-RU"/>
      </w:rPr>
    </w:lvl>
    <w:lvl w:ilvl="4">
      <w:numFmt w:val="bullet"/>
      <w:lvlText w:val="•"/>
      <w:lvlJc w:val="left"/>
      <w:pPr>
        <w:ind w:left="4210" w:hanging="166"/>
      </w:pPr>
      <w:rPr>
        <w:rFonts w:hint="default"/>
        <w:lang w:val="ru-RU" w:eastAsia="ru-RU" w:bidi="ru-RU"/>
      </w:rPr>
    </w:lvl>
    <w:lvl w:ilvl="5">
      <w:numFmt w:val="bullet"/>
      <w:lvlText w:val="•"/>
      <w:lvlJc w:val="left"/>
      <w:pPr>
        <w:ind w:left="5233" w:hanging="166"/>
      </w:pPr>
      <w:rPr>
        <w:rFonts w:hint="default"/>
        <w:lang w:val="ru-RU" w:eastAsia="ru-RU" w:bidi="ru-RU"/>
      </w:rPr>
    </w:lvl>
    <w:lvl w:ilvl="6">
      <w:numFmt w:val="bullet"/>
      <w:lvlText w:val="•"/>
      <w:lvlJc w:val="left"/>
      <w:pPr>
        <w:ind w:left="6255" w:hanging="166"/>
      </w:pPr>
      <w:rPr>
        <w:rFonts w:hint="default"/>
        <w:lang w:val="ru-RU" w:eastAsia="ru-RU" w:bidi="ru-RU"/>
      </w:rPr>
    </w:lvl>
    <w:lvl w:ilvl="7">
      <w:numFmt w:val="bullet"/>
      <w:lvlText w:val="•"/>
      <w:lvlJc w:val="left"/>
      <w:pPr>
        <w:ind w:left="7278" w:hanging="166"/>
      </w:pPr>
      <w:rPr>
        <w:rFonts w:hint="default"/>
        <w:lang w:val="ru-RU" w:eastAsia="ru-RU" w:bidi="ru-RU"/>
      </w:rPr>
    </w:lvl>
    <w:lvl w:ilvl="8">
      <w:numFmt w:val="bullet"/>
      <w:lvlText w:val="•"/>
      <w:lvlJc w:val="left"/>
      <w:pPr>
        <w:ind w:left="8301" w:hanging="166"/>
      </w:pPr>
      <w:rPr>
        <w:rFonts w:hint="default"/>
        <w:lang w:val="ru-RU" w:eastAsia="ru-RU" w:bidi="ru-RU"/>
      </w:rPr>
    </w:lvl>
  </w:abstractNum>
  <w:num w:numId="1" w16cid:durableId="144985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ulTrailSpa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48B4"/>
    <w:rsid w:val="000648B4"/>
    <w:rsid w:val="008A1767"/>
    <w:rsid w:val="00A45C86"/>
    <w:rsid w:val="00F07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15A7"/>
  <w15:docId w15:val="{2DC16C7F-AAF1-A14E-8310-44F0B45E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u-RU" w:eastAsia="ru-RU" w:bidi="ru-RU"/>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44"/>
        <w:tab w:val="right" w:pos="9689"/>
      </w:tabs>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3"/>
    </w:pPr>
  </w:style>
  <w:style w:type="paragraph" w:styleId="ListParagraph">
    <w:name w:val="List Paragraph"/>
    <w:basedOn w:val="Normal"/>
    <w:uiPriority w:val="34"/>
    <w:qFormat/>
    <w:pPr>
      <w:ind w:left="113" w:firstLine="28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ru-RU" w:eastAsia="ru-RU" w:bidi="ru-RU"/>
    </w:rPr>
  </w:style>
  <w:style w:type="paragraph" w:customStyle="1" w:styleId="a">
    <w:name w:val="Текст статьи"/>
    <w:basedOn w:val="Normal"/>
    <w:link w:val="a0"/>
    <w:qFormat/>
    <w:pPr>
      <w:ind w:firstLine="425"/>
      <w:jc w:val="both"/>
    </w:pPr>
    <w:rPr>
      <w:sz w:val="24"/>
      <w:szCs w:val="28"/>
      <w:lang w:bidi="ar-SA"/>
    </w:rPr>
  </w:style>
  <w:style w:type="character" w:customStyle="1" w:styleId="a0">
    <w:name w:val="Текст статьи Знак Знак"/>
    <w:link w:val="a"/>
    <w:rPr>
      <w:rFonts w:ascii="Times New Roman" w:eastAsia="Times New Roman" w:hAnsi="Times New Roman" w:cs="Times New Roman"/>
      <w:sz w:val="24"/>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librar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Редакция журнала «Профессионалитет»</dc:creator>
  <cp:lastModifiedBy/>
  <cp:revision>14</cp:revision>
  <dcterms:created xsi:type="dcterms:W3CDTF">2018-08-17T02:32:00Z</dcterms:created>
  <dcterms:modified xsi:type="dcterms:W3CDTF">2026-10-12T15:15:00Z</dcterms:modified>
  <dc:title>Согласие на обработку персональных данных / Consent to the processing of personal data — «Профессионалитет»</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2017-08-03T00:00:00Z</vt:filetime>
  </property>
  <property fmtid="{D5CDD505-2E9C-101B-9397-08002B2CF9AE}" pid="3" name="Creator">
    <vt:lpwstr>Microsoft® Word 2010</vt:lpwstr>
  </property>
  <property fmtid="{D5CDD505-2E9C-101B-9397-08002B2CF9AE}" pid="4" name="LastSaved">
    <vt:filetime>2018-08-17T00:00:00Z</vt:filetime>
  </property>
</Properties>
</file>